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W w:w="0" w:type="auto"/>
        <w:tblLook w:val="04A0" w:firstRow="1" w:lastRow="0" w:firstColumn="1" w:lastColumn="0" w:noHBand="0" w:noVBand="1"/>
      </w:tblPr>
      <w:tblGrid>
        <w:gridCol w:w="8504"/>
      </w:tblGrid>
      <w:tr w:rsidR="009F3BAC" w14:paraId="0ABE280B" w14:textId="77777777" w:rsidTr="009F3BAC">
        <w:tc>
          <w:tcPr>
            <w:tcW w:w="8504" w:type="dxa"/>
          </w:tcPr>
          <w:p w14:paraId="0EE538BB" w14:textId="5F30862B" w:rsidR="009F3BAC" w:rsidRPr="00585196" w:rsidRDefault="009F3BAC" w:rsidP="009F3BAC">
            <w:pPr>
              <w:pStyle w:val="berschrift1"/>
              <w:outlineLvl w:val="0"/>
              <w:rPr>
                <w:b w:val="0"/>
                <w:bCs w:val="0"/>
                <w:sz w:val="20"/>
                <w:szCs w:val="20"/>
              </w:rPr>
            </w:pPr>
            <w:r w:rsidRPr="00585196">
              <w:rPr>
                <w:b w:val="0"/>
                <w:bCs w:val="0"/>
                <w:sz w:val="20"/>
                <w:szCs w:val="20"/>
              </w:rPr>
              <w:t>Medienmitteilung</w:t>
            </w:r>
          </w:p>
        </w:tc>
      </w:tr>
      <w:tr w:rsidR="009F3BAC" w14:paraId="3952A84C" w14:textId="77777777" w:rsidTr="008A2096">
        <w:trPr>
          <w:trHeight w:hRule="exact" w:val="200"/>
        </w:trPr>
        <w:tc>
          <w:tcPr>
            <w:tcW w:w="8504" w:type="dxa"/>
          </w:tcPr>
          <w:p w14:paraId="3C12D3C3" w14:textId="77777777" w:rsidR="009F3BAC" w:rsidRDefault="009F3BAC" w:rsidP="002109EF"/>
        </w:tc>
      </w:tr>
      <w:tr w:rsidR="009F3BAC" w:rsidRPr="00DD65B2" w14:paraId="105C6668" w14:textId="77777777" w:rsidTr="009F3BAC">
        <w:tc>
          <w:tcPr>
            <w:tcW w:w="8504" w:type="dxa"/>
          </w:tcPr>
          <w:p w14:paraId="74E500CB" w14:textId="65BC6ED7" w:rsidR="004C7484" w:rsidRPr="00585196" w:rsidRDefault="00D77FF3" w:rsidP="00585196">
            <w:pPr>
              <w:rPr>
                <w:b/>
                <w:sz w:val="28"/>
                <w:szCs w:val="28"/>
              </w:rPr>
            </w:pPr>
            <w:r>
              <w:rPr>
                <w:b/>
                <w:sz w:val="28"/>
                <w:szCs w:val="28"/>
              </w:rPr>
              <w:t>Die SINDEX 2021 findet statt – live und digital</w:t>
            </w:r>
          </w:p>
        </w:tc>
      </w:tr>
      <w:tr w:rsidR="009F3BAC" w14:paraId="530CF9A1" w14:textId="77777777" w:rsidTr="008A2096">
        <w:trPr>
          <w:trHeight w:hRule="exact" w:val="140"/>
        </w:trPr>
        <w:tc>
          <w:tcPr>
            <w:tcW w:w="8504" w:type="dxa"/>
            <w:tcBorders>
              <w:bottom w:val="single" w:sz="4" w:space="0" w:color="auto"/>
            </w:tcBorders>
          </w:tcPr>
          <w:p w14:paraId="43D16498" w14:textId="77777777" w:rsidR="009F3BAC" w:rsidRDefault="009F3BAC" w:rsidP="002109EF"/>
        </w:tc>
      </w:tr>
      <w:tr w:rsidR="009F3BAC" w14:paraId="03E543FC" w14:textId="77777777" w:rsidTr="008A2096">
        <w:trPr>
          <w:trHeight w:hRule="exact" w:val="330"/>
        </w:trPr>
        <w:tc>
          <w:tcPr>
            <w:tcW w:w="8504" w:type="dxa"/>
            <w:tcBorders>
              <w:top w:val="single" w:sz="4" w:space="0" w:color="auto"/>
            </w:tcBorders>
          </w:tcPr>
          <w:p w14:paraId="33D16A3C" w14:textId="77777777" w:rsidR="009F3BAC" w:rsidRDefault="009F3BAC" w:rsidP="002109EF"/>
        </w:tc>
      </w:tr>
    </w:tbl>
    <w:p w14:paraId="786BCD15" w14:textId="5A647660" w:rsidR="006D4537" w:rsidRDefault="006D4537" w:rsidP="006D4537">
      <w:pPr>
        <w:pBdr>
          <w:bottom w:val="single" w:sz="6" w:space="1" w:color="auto"/>
        </w:pBdr>
        <w:rPr>
          <w:b/>
          <w:bCs/>
        </w:rPr>
      </w:pPr>
      <w:r w:rsidRPr="006D4537">
        <w:t xml:space="preserve">Bern, 3. Juni 2021 – </w:t>
      </w:r>
      <w:r w:rsidRPr="006D4537">
        <w:rPr>
          <w:b/>
          <w:bCs/>
        </w:rPr>
        <w:t>Die angekündigten Lockerungen des Bundesrates ermöglichen die Durchführung der SINDEX. Die Leitmesse für die industrielle Automatisierung findet vom 31. August bis 2. September 2021 unter dem Motto «Innovation im Dialog» live in Bern statt. Die Veranstaltung vor Ort wird um eine innovative Digital-Plattform erweitert, die Ausstellenden eine attraktivere Präsenz und mehr Reichweite sowie den Besuchenden mehr Flexibilität ermöglicht. Die Veranstalterin BERNEXPO wird damit den Bedürfnissen aller Zielgruppen gerecht und setzt neue Massstäbe für die Fachmesse der Zukunft.</w:t>
      </w:r>
    </w:p>
    <w:p w14:paraId="5B1E1F49" w14:textId="77777777" w:rsidR="006D4537" w:rsidRPr="006D4537" w:rsidRDefault="006D4537" w:rsidP="006D4537">
      <w:pPr>
        <w:pBdr>
          <w:bottom w:val="single" w:sz="6" w:space="1" w:color="auto"/>
        </w:pBdr>
      </w:pPr>
    </w:p>
    <w:p w14:paraId="5AA79085" w14:textId="7A8CAC08" w:rsidR="006D4537" w:rsidRDefault="006D4537" w:rsidP="006D4537">
      <w:pPr>
        <w:pBdr>
          <w:bottom w:val="single" w:sz="6" w:space="1" w:color="auto"/>
        </w:pBdr>
      </w:pPr>
      <w:r w:rsidRPr="006D4537">
        <w:t xml:space="preserve">Die ursprünglich im Herbst 2020 geplante </w:t>
      </w:r>
      <w:hyperlink r:id="rId11" w:history="1">
        <w:r w:rsidRPr="006D4537">
          <w:rPr>
            <w:rStyle w:val="Hyperlink"/>
          </w:rPr>
          <w:t xml:space="preserve">SINDEX </w:t>
        </w:r>
      </w:hyperlink>
      <w:r w:rsidRPr="006D4537">
        <w:t xml:space="preserve">musste aufgrund der Corona-Pandemie um ein Jahr verschoben werden. Die Ankündigung umfassender Lockerungsschritte durch den Bundesrat und das rasche Fortschreiten der nationalen Impfkampagne ermöglichen es der </w:t>
      </w:r>
      <w:hyperlink r:id="rId12" w:history="1">
        <w:r w:rsidRPr="006D4537">
          <w:rPr>
            <w:rStyle w:val="Hyperlink"/>
          </w:rPr>
          <w:t>BERNEXPO</w:t>
        </w:r>
      </w:hyperlink>
      <w:r w:rsidRPr="006D4537">
        <w:t>, die Branchenplattform für die industrielle Automatisierung wie geplant vom 31. August bis 2. September 2021 als hybride Veranstaltung durchzuführen.</w:t>
      </w:r>
    </w:p>
    <w:p w14:paraId="01B09DFE" w14:textId="77777777" w:rsidR="006D4537" w:rsidRPr="006D4537" w:rsidRDefault="006D4537" w:rsidP="006D4537">
      <w:pPr>
        <w:pBdr>
          <w:bottom w:val="single" w:sz="6" w:space="1" w:color="auto"/>
        </w:pBdr>
      </w:pPr>
    </w:p>
    <w:p w14:paraId="69601BC0" w14:textId="301D57CD" w:rsidR="006D4537" w:rsidRDefault="006D4537" w:rsidP="006D4537">
      <w:pPr>
        <w:pBdr>
          <w:bottom w:val="single" w:sz="6" w:space="1" w:color="auto"/>
        </w:pBdr>
      </w:pPr>
      <w:r w:rsidRPr="006D4537">
        <w:rPr>
          <w:b/>
          <w:bCs/>
        </w:rPr>
        <w:t>Hohe Nachfrage nach Live-Erlebnissen</w:t>
      </w:r>
      <w:r w:rsidRPr="006D4537">
        <w:br/>
        <w:t>Dass Live-Messen weiterhin einem klaren Bedürfnis entsprechen, zeigt eine repräsentative Umfrage der Veranstalterin unter den Besuchenden der SINDEX 2018. Rund 70 % der Befragten gaben bereits im April an, die Ausgabe 2021 zu besuchen. Bei den Unschlüssigen hängt die Teilnahme grösstenteils von den behördlichen Einschränkungen und der Möglichkeit einer Impfung ab. «Mit dem positiven Verlauf der Impfkampagne und den in Aussicht gestellten Lockerungen steht einer erfolgreichen Durchführung der SINDEX 2021 nichts mehr im Weg. Wir freuen uns sehr, unseren Partnern, Ausstellenden und Besuchenden ein attraktives Gesamterlebnis bieten zu können», sagt David von Büren, Projektleiter der SINDEX.</w:t>
      </w:r>
    </w:p>
    <w:p w14:paraId="70BE23A5" w14:textId="77777777" w:rsidR="006D4537" w:rsidRPr="006D4537" w:rsidRDefault="006D4537" w:rsidP="006D4537">
      <w:pPr>
        <w:pBdr>
          <w:bottom w:val="single" w:sz="6" w:space="1" w:color="auto"/>
        </w:pBdr>
      </w:pPr>
    </w:p>
    <w:p w14:paraId="271581FF" w14:textId="473A9397" w:rsidR="006D4537" w:rsidRDefault="006D4537" w:rsidP="006D4537">
      <w:pPr>
        <w:pBdr>
          <w:bottom w:val="single" w:sz="6" w:space="1" w:color="auto"/>
        </w:pBdr>
      </w:pPr>
      <w:r w:rsidRPr="006D4537">
        <w:rPr>
          <w:b/>
          <w:bCs/>
        </w:rPr>
        <w:t>Leitmesse für die industrielle Automatisierung</w:t>
      </w:r>
      <w:r w:rsidRPr="006D4537">
        <w:br/>
        <w:t xml:space="preserve">Die SINDEX nimmt somit ihre Rolle als Leitmesse für die industrielle Automatisierung erneut wahr. Im Zentrum stehen Trends, Innovationen und Schlüsseltechnologien rund um die industrielle Automatisierung. Die Plattform steht unter dem Motto «Innovation im Dialog» und widmet sich insbesondere den Schwerpunktthemen </w:t>
      </w:r>
      <w:proofErr w:type="spellStart"/>
      <w:r w:rsidRPr="006D4537">
        <w:t>Predictive</w:t>
      </w:r>
      <w:proofErr w:type="spellEnd"/>
      <w:r w:rsidRPr="006D4537">
        <w:t xml:space="preserve"> Maintenance, </w:t>
      </w:r>
      <w:proofErr w:type="spellStart"/>
      <w:r w:rsidRPr="006D4537">
        <w:t>Cyber</w:t>
      </w:r>
      <w:proofErr w:type="spellEnd"/>
      <w:r w:rsidRPr="006D4537">
        <w:t xml:space="preserve"> Security und </w:t>
      </w:r>
      <w:proofErr w:type="spellStart"/>
      <w:r w:rsidRPr="006D4537">
        <w:t>Artificial</w:t>
      </w:r>
      <w:proofErr w:type="spellEnd"/>
      <w:r w:rsidRPr="006D4537">
        <w:t xml:space="preserve"> </w:t>
      </w:r>
      <w:proofErr w:type="spellStart"/>
      <w:r w:rsidRPr="006D4537">
        <w:t>Intelligence</w:t>
      </w:r>
      <w:proofErr w:type="spellEnd"/>
      <w:r w:rsidRPr="006D4537">
        <w:t>.</w:t>
      </w:r>
    </w:p>
    <w:p w14:paraId="2D3CEBE3" w14:textId="77777777" w:rsidR="006D4537" w:rsidRPr="006D4537" w:rsidRDefault="006D4537" w:rsidP="006D4537">
      <w:pPr>
        <w:pBdr>
          <w:bottom w:val="single" w:sz="6" w:space="1" w:color="auto"/>
        </w:pBdr>
      </w:pPr>
    </w:p>
    <w:p w14:paraId="7F28E707" w14:textId="44DEC4E4" w:rsidR="006D4537" w:rsidRDefault="006D4537" w:rsidP="006D4537">
      <w:pPr>
        <w:pBdr>
          <w:bottom w:val="single" w:sz="6" w:space="1" w:color="auto"/>
        </w:pBdr>
      </w:pPr>
      <w:r w:rsidRPr="006D4537">
        <w:rPr>
          <w:b/>
          <w:bCs/>
        </w:rPr>
        <w:t>Räumliche und zeitliche Flexibilität</w:t>
      </w:r>
      <w:r w:rsidRPr="006D4537">
        <w:br/>
        <w:t>Zusätzlich wird die SINDEX um eine Digital-Plattform erweitert und findet somit erstmals in einem hybriden Format statt. Dies ermöglicht Ausstellenden und Besuchenden eine grössere räumliche und zeitliche Flexibilität – ein weiteres Bedürfnis, das in der Befragung häufig genannt wurde. Neu können Ausstellende ihre Präsenz auf einfache Weise in den virtuellen Raum erweitern und Inhalte auch Teilnehmenden zugänglich machen, denen eine physische Präsenz nicht möglich ist. So können Besuchende ausgewählte Referate der SINDEX während und auch nach der Live-Veranstaltung zeit- und ortsunabhängig konsumieren.</w:t>
      </w:r>
    </w:p>
    <w:p w14:paraId="31342988" w14:textId="77777777" w:rsidR="006D4537" w:rsidRPr="006D4537" w:rsidRDefault="006D4537" w:rsidP="006D4537">
      <w:pPr>
        <w:pBdr>
          <w:bottom w:val="single" w:sz="6" w:space="1" w:color="auto"/>
        </w:pBdr>
      </w:pPr>
    </w:p>
    <w:p w14:paraId="5F33FE1D" w14:textId="3E2A366B" w:rsidR="006D4537" w:rsidRDefault="006D4537" w:rsidP="006D4537">
      <w:pPr>
        <w:pBdr>
          <w:bottom w:val="single" w:sz="6" w:space="1" w:color="auto"/>
        </w:pBdr>
      </w:pPr>
      <w:r w:rsidRPr="006D4537">
        <w:rPr>
          <w:b/>
          <w:bCs/>
        </w:rPr>
        <w:t>Neuer Standard für Fachmessen</w:t>
      </w:r>
      <w:r w:rsidRPr="006D4537">
        <w:br/>
        <w:t>Mit der SINDEX führt die BERNEXPO die erste Fachplattform im hybriden Format durch. Die digitale Erweiterung einer physischen Live-Messe birgt grosses Potenzial, zum neuen Standard für Fachmessen zu werden. «Wir sind überzeugt, dass die Erweiterung in den virtuellen Raum grosse Mehrwerte für Besuchende und Ausstellende bietet. Insbesondere im Bereich der Industrie- und Technikmessen wollen wir dieses neue Angebot deshalb etablieren und laufend ausbauen», sagt Pascal Blanc, Bereichsleiter Fachmessen.</w:t>
      </w:r>
    </w:p>
    <w:p w14:paraId="74767C96" w14:textId="77777777" w:rsidR="00735BB2" w:rsidRPr="006D4537" w:rsidRDefault="00735BB2" w:rsidP="006D4537">
      <w:pPr>
        <w:pBdr>
          <w:bottom w:val="single" w:sz="6" w:space="1" w:color="auto"/>
        </w:pBdr>
      </w:pPr>
    </w:p>
    <w:p w14:paraId="68A88110" w14:textId="2BDA5965" w:rsidR="006D4537" w:rsidRDefault="006D4537" w:rsidP="006D4537">
      <w:pPr>
        <w:pBdr>
          <w:bottom w:val="single" w:sz="6" w:space="1" w:color="auto"/>
        </w:pBdr>
      </w:pPr>
      <w:r w:rsidRPr="006D4537">
        <w:rPr>
          <w:b/>
          <w:bCs/>
        </w:rPr>
        <w:lastRenderedPageBreak/>
        <w:t>Weitere Auskünfte:</w:t>
      </w:r>
      <w:r w:rsidRPr="006D4537">
        <w:br/>
        <w:t>David von Büren, Messeleiter SINDEX</w:t>
      </w:r>
      <w:r w:rsidRPr="006D4537">
        <w:br/>
      </w:r>
      <w:hyperlink r:id="rId13" w:history="1">
        <w:r w:rsidRPr="006D4537">
          <w:rPr>
            <w:rStyle w:val="Hyperlink"/>
          </w:rPr>
          <w:t>david.vonbueren@bernexpo.ch</w:t>
        </w:r>
      </w:hyperlink>
      <w:r w:rsidRPr="006D4537">
        <w:t>, 031 340 11 78</w:t>
      </w:r>
    </w:p>
    <w:p w14:paraId="72A43D39" w14:textId="77777777" w:rsidR="006D4537" w:rsidRPr="006D4537" w:rsidRDefault="006D4537" w:rsidP="006D4537">
      <w:pPr>
        <w:pBdr>
          <w:bottom w:val="single" w:sz="6" w:space="1" w:color="auto"/>
        </w:pBdr>
      </w:pPr>
    </w:p>
    <w:p w14:paraId="236C3D8C" w14:textId="5FEE47A8" w:rsidR="006D4537" w:rsidRDefault="006D4537" w:rsidP="006D4537">
      <w:pPr>
        <w:pBdr>
          <w:bottom w:val="single" w:sz="6" w:space="1" w:color="auto"/>
        </w:pBdr>
      </w:pPr>
      <w:r w:rsidRPr="006D4537">
        <w:t>René Westermann, Messeleiter SINDEX</w:t>
      </w:r>
      <w:r w:rsidRPr="006D4537">
        <w:br/>
      </w:r>
      <w:hyperlink r:id="rId14" w:history="1">
        <w:r w:rsidRPr="006D4537">
          <w:rPr>
            <w:rStyle w:val="Hyperlink"/>
          </w:rPr>
          <w:t>rene.westermann@bernexpo.ch</w:t>
        </w:r>
      </w:hyperlink>
      <w:r w:rsidRPr="006D4537">
        <w:t>, 079 438 73 36</w:t>
      </w:r>
    </w:p>
    <w:p w14:paraId="533FDB4F" w14:textId="77777777" w:rsidR="006D4537" w:rsidRPr="006D4537" w:rsidRDefault="006D4537" w:rsidP="006D4537">
      <w:pPr>
        <w:pBdr>
          <w:bottom w:val="single" w:sz="6" w:space="1" w:color="auto"/>
        </w:pBdr>
      </w:pPr>
    </w:p>
    <w:p w14:paraId="0A81EB92" w14:textId="09EA0051" w:rsidR="006D4537" w:rsidRDefault="006D4537" w:rsidP="006D4537">
      <w:pPr>
        <w:pBdr>
          <w:bottom w:val="single" w:sz="6" w:space="1" w:color="auto"/>
        </w:pBdr>
      </w:pPr>
      <w:r w:rsidRPr="006D4537">
        <w:t>Pascal Blanc, Bereichsleiter Fachmessen</w:t>
      </w:r>
      <w:r w:rsidRPr="006D4537">
        <w:br/>
      </w:r>
      <w:hyperlink r:id="rId15" w:history="1">
        <w:r w:rsidRPr="006D4537">
          <w:rPr>
            <w:rStyle w:val="Hyperlink"/>
          </w:rPr>
          <w:t>pascal.blanc@bernexpo.ch</w:t>
        </w:r>
      </w:hyperlink>
      <w:r w:rsidRPr="006D4537">
        <w:t>, 031 340 11 73</w:t>
      </w:r>
    </w:p>
    <w:p w14:paraId="711AE656" w14:textId="77777777" w:rsidR="006D4537" w:rsidRPr="006D4537" w:rsidRDefault="006D4537" w:rsidP="006D4537">
      <w:pPr>
        <w:pBdr>
          <w:bottom w:val="single" w:sz="6" w:space="1" w:color="auto"/>
        </w:pBdr>
      </w:pPr>
    </w:p>
    <w:p w14:paraId="3536ECFF" w14:textId="77777777" w:rsidR="006D4537" w:rsidRPr="006D4537" w:rsidRDefault="006D4537" w:rsidP="006D4537">
      <w:pPr>
        <w:pBdr>
          <w:bottom w:val="single" w:sz="6" w:space="1" w:color="auto"/>
        </w:pBdr>
      </w:pPr>
      <w:hyperlink r:id="rId16" w:history="1">
        <w:r w:rsidRPr="006D4537">
          <w:rPr>
            <w:rStyle w:val="Hyperlink"/>
          </w:rPr>
          <w:t>www.sindex.ch</w:t>
        </w:r>
      </w:hyperlink>
    </w:p>
    <w:p w14:paraId="071FC9BD" w14:textId="77777777" w:rsidR="00B355A8" w:rsidRPr="00CB79AB" w:rsidRDefault="00B355A8" w:rsidP="00B355A8">
      <w:pPr>
        <w:pBdr>
          <w:bottom w:val="single" w:sz="6" w:space="1" w:color="auto"/>
        </w:pBdr>
        <w:rPr>
          <w:color w:val="000000" w:themeColor="text1"/>
        </w:rPr>
      </w:pPr>
      <w:r w:rsidRPr="00CB79AB">
        <w:rPr>
          <w:color w:val="000000" w:themeColor="text1"/>
        </w:rPr>
        <w:br/>
      </w:r>
    </w:p>
    <w:p w14:paraId="698B02AB" w14:textId="4A1370FB" w:rsidR="00B355A8" w:rsidRPr="00CB79AB" w:rsidRDefault="00B355A8" w:rsidP="00B355A8">
      <w:pPr>
        <w:rPr>
          <w:color w:val="000000" w:themeColor="text1"/>
        </w:rPr>
      </w:pPr>
      <w:r>
        <w:rPr>
          <w:color w:val="000000" w:themeColor="text1"/>
        </w:rPr>
        <w:br/>
      </w:r>
      <w:r w:rsidRPr="00CB79AB">
        <w:rPr>
          <w:color w:val="000000" w:themeColor="text1"/>
        </w:rPr>
        <w:t xml:space="preserve">Das Live-Marketing-Unternehmen </w:t>
      </w:r>
      <w:r w:rsidRPr="00CB79AB">
        <w:rPr>
          <w:b/>
          <w:color w:val="000000" w:themeColor="text1"/>
        </w:rPr>
        <w:t>BERNEXPO</w:t>
      </w:r>
      <w:r w:rsidRPr="00CB79AB">
        <w:rPr>
          <w:color w:val="000000" w:themeColor="text1"/>
        </w:rPr>
        <w:t xml:space="preserve"> inszeniert «in Normaljahren» mehr als 30 Eigen- und Gastmessen, über 200 Kongresse und Fachveranstaltungen sowie Event-</w:t>
      </w:r>
    </w:p>
    <w:p w14:paraId="14F23E01" w14:textId="77777777" w:rsidR="00B355A8" w:rsidRPr="00CB79AB" w:rsidRDefault="00B355A8" w:rsidP="00B355A8">
      <w:pPr>
        <w:rPr>
          <w:color w:val="000000" w:themeColor="text1"/>
        </w:rPr>
      </w:pPr>
      <w:r w:rsidRPr="00CB79AB">
        <w:rPr>
          <w:color w:val="000000" w:themeColor="text1"/>
        </w:rPr>
        <w:t xml:space="preserve">Engagements jeder Grösse. Durch Live-Kommunikation schafft die BERNEXPO GROUPE erlebnisreiche Momente, kreiert Räume der Begegnung und bietet abwechslungsreiche </w:t>
      </w:r>
    </w:p>
    <w:p w14:paraId="63C1645F" w14:textId="110413FB" w:rsidR="00B355A8" w:rsidRDefault="00B355A8" w:rsidP="00B355A8">
      <w:pPr>
        <w:rPr>
          <w:color w:val="000000" w:themeColor="text1"/>
        </w:rPr>
      </w:pPr>
      <w:r w:rsidRPr="00CB79AB">
        <w:rPr>
          <w:color w:val="000000" w:themeColor="text1"/>
        </w:rPr>
        <w:t>Plattformen.</w:t>
      </w:r>
    </w:p>
    <w:p w14:paraId="647F4405" w14:textId="01616ABB" w:rsidR="00D16D57" w:rsidRDefault="00D16D57" w:rsidP="00B355A8">
      <w:pPr>
        <w:rPr>
          <w:color w:val="000000" w:themeColor="text1"/>
        </w:rPr>
      </w:pPr>
    </w:p>
    <w:p w14:paraId="11484587" w14:textId="1CA00B5C" w:rsidR="00D16D57" w:rsidRDefault="00D16D57" w:rsidP="00B355A8">
      <w:pPr>
        <w:rPr>
          <w:color w:val="000000" w:themeColor="text1"/>
        </w:rPr>
      </w:pPr>
    </w:p>
    <w:p w14:paraId="42E09A0E" w14:textId="77777777" w:rsidR="00D16D57" w:rsidRDefault="00D16D57" w:rsidP="00B355A8">
      <w:pPr>
        <w:rPr>
          <w:color w:val="000000" w:themeColor="text1"/>
        </w:rPr>
      </w:pPr>
    </w:p>
    <w:p w14:paraId="190F4D85" w14:textId="7B1DA7FA" w:rsidR="00D16D57" w:rsidRDefault="00D16D57" w:rsidP="00B355A8">
      <w:pPr>
        <w:rPr>
          <w:color w:val="000000" w:themeColor="text1"/>
        </w:rPr>
      </w:pPr>
    </w:p>
    <w:p w14:paraId="3BC218A8" w14:textId="35CEB943" w:rsidR="00D16D57" w:rsidRPr="00CB79AB" w:rsidRDefault="00D16D57" w:rsidP="00B355A8">
      <w:pPr>
        <w:rPr>
          <w:color w:val="000000" w:themeColor="text1"/>
        </w:rPr>
      </w:pPr>
      <w:r>
        <w:rPr>
          <w:noProof/>
        </w:rPr>
        <w:drawing>
          <wp:inline distT="0" distB="0" distL="0" distR="0" wp14:anchorId="71DEE2D1" wp14:editId="35310D0F">
            <wp:extent cx="4015740" cy="685800"/>
            <wp:effectExtent l="0" t="0" r="3810" b="0"/>
            <wp:docPr id="3" name="Grafik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015740" cy="685800"/>
                    </a:xfrm>
                    <a:prstGeom prst="rect">
                      <a:avLst/>
                    </a:prstGeom>
                    <a:noFill/>
                    <a:ln>
                      <a:noFill/>
                    </a:ln>
                  </pic:spPr>
                </pic:pic>
              </a:graphicData>
            </a:graphic>
          </wp:inline>
        </w:drawing>
      </w:r>
    </w:p>
    <w:sectPr w:rsidR="00D16D57" w:rsidRPr="00CB79AB" w:rsidSect="00DA0760">
      <w:footerReference w:type="default" r:id="rId18"/>
      <w:headerReference w:type="first" r:id="rId19"/>
      <w:footerReference w:type="first" r:id="rId20"/>
      <w:pgSz w:w="11906" w:h="16838" w:code="9"/>
      <w:pgMar w:top="1417" w:right="1417" w:bottom="1134" w:left="1417" w:header="635" w:footer="5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23F231" w14:textId="77777777" w:rsidR="00895506" w:rsidRDefault="00895506" w:rsidP="004A7739">
      <w:pPr>
        <w:spacing w:line="240" w:lineRule="auto"/>
      </w:pPr>
      <w:r>
        <w:separator/>
      </w:r>
    </w:p>
  </w:endnote>
  <w:endnote w:type="continuationSeparator" w:id="0">
    <w:p w14:paraId="2F96D9F5" w14:textId="77777777" w:rsidR="00895506" w:rsidRDefault="00895506" w:rsidP="004A7739">
      <w:pPr>
        <w:spacing w:line="240" w:lineRule="auto"/>
      </w:pPr>
      <w:r>
        <w:continuationSeparator/>
      </w:r>
    </w:p>
  </w:endnote>
  <w:endnote w:type="continuationNotice" w:id="1">
    <w:p w14:paraId="79900882" w14:textId="77777777" w:rsidR="00895506" w:rsidRDefault="0089550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DINPro-Bold">
    <w:altName w:val="DINPro-Bold"/>
    <w:panose1 w:val="020B0804020101020102"/>
    <w:charset w:val="00"/>
    <w:family w:val="swiss"/>
    <w:notTrueType/>
    <w:pitch w:val="variable"/>
    <w:sig w:usb0="A00002BF" w:usb1="4000207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1F6AD" w14:textId="4CB414BE" w:rsidR="00324D98" w:rsidRDefault="00324D98">
    <w:pPr>
      <w:pStyle w:val="Fuzeile"/>
    </w:pPr>
    <w:r>
      <w:t xml:space="preserve">Seite </w:t>
    </w:r>
    <w:r>
      <w:fldChar w:fldCharType="begin"/>
    </w:r>
    <w:r>
      <w:instrText xml:space="preserve"> PAGE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7E79C" w14:textId="5409B081" w:rsidR="00324D98" w:rsidRDefault="00324D98">
    <w:pPr>
      <w:pStyle w:val="Fuzeile"/>
    </w:pPr>
    <w:r>
      <w:fldChar w:fldCharType="begin"/>
    </w:r>
    <w:r>
      <w:instrText xml:space="preserve"> IF </w:instrText>
    </w:r>
    <w:r>
      <w:fldChar w:fldCharType="begin"/>
    </w:r>
    <w:r>
      <w:instrText>NUMPAGES</w:instrText>
    </w:r>
    <w:r>
      <w:fldChar w:fldCharType="separate"/>
    </w:r>
    <w:r w:rsidR="00182743">
      <w:rPr>
        <w:noProof/>
      </w:rPr>
      <w:instrText>2</w:instrText>
    </w:r>
    <w:r>
      <w:fldChar w:fldCharType="end"/>
    </w:r>
    <w:r>
      <w:instrText xml:space="preserve"> &gt; 1 "Seite </w:instrText>
    </w:r>
    <w:r>
      <w:fldChar w:fldCharType="begin"/>
    </w:r>
    <w:r>
      <w:instrText xml:space="preserve"> PAGE </w:instrText>
    </w:r>
    <w:r>
      <w:fldChar w:fldCharType="separate"/>
    </w:r>
    <w:r w:rsidR="00182743">
      <w:rPr>
        <w:noProof/>
      </w:rPr>
      <w:instrText>1</w:instrText>
    </w:r>
    <w:r>
      <w:fldChar w:fldCharType="end"/>
    </w:r>
    <w:r>
      <w:instrText xml:space="preserve">" "" </w:instrText>
    </w:r>
    <w:r>
      <w:fldChar w:fldCharType="separate"/>
    </w:r>
    <w:r w:rsidR="00182743">
      <w:rPr>
        <w:noProof/>
      </w:rPr>
      <w:t>Seite 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3BE7A5" w14:textId="77777777" w:rsidR="00895506" w:rsidRDefault="00895506" w:rsidP="004A7739">
      <w:pPr>
        <w:spacing w:line="240" w:lineRule="auto"/>
      </w:pPr>
      <w:r>
        <w:separator/>
      </w:r>
    </w:p>
  </w:footnote>
  <w:footnote w:type="continuationSeparator" w:id="0">
    <w:p w14:paraId="213FDDFB" w14:textId="77777777" w:rsidR="00895506" w:rsidRDefault="00895506" w:rsidP="004A7739">
      <w:pPr>
        <w:spacing w:line="240" w:lineRule="auto"/>
      </w:pPr>
      <w:r>
        <w:continuationSeparator/>
      </w:r>
    </w:p>
  </w:footnote>
  <w:footnote w:type="continuationNotice" w:id="1">
    <w:p w14:paraId="1DD35DEF" w14:textId="77777777" w:rsidR="00895506" w:rsidRDefault="00895506">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D1B09" w14:textId="59E0CB77" w:rsidR="00DA0760" w:rsidRDefault="00510945" w:rsidP="00D16D57">
    <w:pPr>
      <w:pStyle w:val="Kopfzeile"/>
      <w:spacing w:before="240" w:after="960"/>
    </w:pPr>
    <w:r>
      <w:rPr>
        <w:noProof/>
      </w:rPr>
      <w:drawing>
        <wp:anchor distT="0" distB="0" distL="114300" distR="114300" simplePos="0" relativeHeight="251658240" behindDoc="0" locked="0" layoutInCell="1" allowOverlap="1" wp14:anchorId="194B5AA8" wp14:editId="49E6ABE2">
          <wp:simplePos x="0" y="0"/>
          <wp:positionH relativeFrom="margin">
            <wp:posOffset>3623310</wp:posOffset>
          </wp:positionH>
          <wp:positionV relativeFrom="topMargin">
            <wp:posOffset>556260</wp:posOffset>
          </wp:positionV>
          <wp:extent cx="2125980" cy="422156"/>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25980" cy="42215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F0137CC" w14:textId="77777777" w:rsidR="00DA0760" w:rsidRDefault="00DA0760" w:rsidP="00080EA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617BF"/>
    <w:multiLevelType w:val="hybridMultilevel"/>
    <w:tmpl w:val="A6C0C3E0"/>
    <w:lvl w:ilvl="0" w:tplc="FDD2E996">
      <w:numFmt w:val="bullet"/>
      <w:lvlText w:val=""/>
      <w:lvlJc w:val="left"/>
      <w:pPr>
        <w:ind w:left="720" w:hanging="360"/>
      </w:pPr>
      <w:rPr>
        <w:rFonts w:ascii="Wingdings" w:eastAsia="Calibri" w:hAnsi="Wingdings" w:cs="Times New Roman" w:hint="default"/>
        <w:b w:val="0"/>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1" w15:restartNumberingAfterBreak="0">
    <w:nsid w:val="0AF21443"/>
    <w:multiLevelType w:val="multilevel"/>
    <w:tmpl w:val="B860D3DC"/>
    <w:styleLink w:val="BeilagenListe"/>
    <w:lvl w:ilvl="0">
      <w:start w:val="1"/>
      <w:numFmt w:val="bullet"/>
      <w:pStyle w:val="Beilagen"/>
      <w:lvlText w:val="•"/>
      <w:lvlJc w:val="left"/>
      <w:pPr>
        <w:tabs>
          <w:tab w:val="num" w:pos="170"/>
        </w:tabs>
        <w:ind w:left="170" w:hanging="170"/>
      </w:pPr>
      <w:rPr>
        <w:rFonts w:ascii="Arial" w:hAnsi="Arial" w:hint="default"/>
        <w:color w:val="auto"/>
      </w:rPr>
    </w:lvl>
    <w:lvl w:ilvl="1">
      <w:start w:val="1"/>
      <w:numFmt w:val="bullet"/>
      <w:lvlText w:val="•"/>
      <w:lvlJc w:val="left"/>
      <w:pPr>
        <w:tabs>
          <w:tab w:val="num" w:pos="340"/>
        </w:tabs>
        <w:ind w:left="340" w:hanging="170"/>
      </w:pPr>
      <w:rPr>
        <w:rFonts w:ascii="Arial" w:hAnsi="Arial" w:hint="default"/>
        <w:color w:val="auto"/>
      </w:rPr>
    </w:lvl>
    <w:lvl w:ilvl="2">
      <w:start w:val="1"/>
      <w:numFmt w:val="bullet"/>
      <w:lvlText w:val="•"/>
      <w:lvlJc w:val="left"/>
      <w:pPr>
        <w:tabs>
          <w:tab w:val="num" w:pos="510"/>
        </w:tabs>
        <w:ind w:left="510" w:hanging="170"/>
      </w:pPr>
      <w:rPr>
        <w:rFonts w:ascii="Arial" w:hAnsi="Arial" w:hint="default"/>
        <w:color w:val="auto"/>
      </w:rPr>
    </w:lvl>
    <w:lvl w:ilvl="3">
      <w:start w:val="1"/>
      <w:numFmt w:val="bullet"/>
      <w:lvlText w:val="•"/>
      <w:lvlJc w:val="left"/>
      <w:pPr>
        <w:tabs>
          <w:tab w:val="num" w:pos="680"/>
        </w:tabs>
        <w:ind w:left="680" w:hanging="170"/>
      </w:pPr>
      <w:rPr>
        <w:rFonts w:ascii="Arial" w:hAnsi="Arial" w:hint="default"/>
        <w:color w:val="auto"/>
      </w:rPr>
    </w:lvl>
    <w:lvl w:ilvl="4">
      <w:start w:val="1"/>
      <w:numFmt w:val="bullet"/>
      <w:lvlText w:val="•"/>
      <w:lvlJc w:val="left"/>
      <w:pPr>
        <w:tabs>
          <w:tab w:val="num" w:pos="850"/>
        </w:tabs>
        <w:ind w:left="850" w:hanging="170"/>
      </w:pPr>
      <w:rPr>
        <w:rFonts w:ascii="Arial" w:hAnsi="Arial" w:hint="default"/>
        <w:color w:val="auto"/>
      </w:rPr>
    </w:lvl>
    <w:lvl w:ilvl="5">
      <w:start w:val="1"/>
      <w:numFmt w:val="bullet"/>
      <w:lvlText w:val="•"/>
      <w:lvlJc w:val="left"/>
      <w:pPr>
        <w:tabs>
          <w:tab w:val="num" w:pos="1020"/>
        </w:tabs>
        <w:ind w:left="1020" w:hanging="170"/>
      </w:pPr>
      <w:rPr>
        <w:rFonts w:ascii="Arial" w:hAnsi="Arial" w:hint="default"/>
        <w:color w:val="auto"/>
      </w:rPr>
    </w:lvl>
    <w:lvl w:ilvl="6">
      <w:start w:val="1"/>
      <w:numFmt w:val="bullet"/>
      <w:lvlText w:val="•"/>
      <w:lvlJc w:val="left"/>
      <w:pPr>
        <w:tabs>
          <w:tab w:val="num" w:pos="1190"/>
        </w:tabs>
        <w:ind w:left="1190" w:hanging="170"/>
      </w:pPr>
      <w:rPr>
        <w:rFonts w:ascii="Arial" w:hAnsi="Arial" w:hint="default"/>
        <w:color w:val="auto"/>
      </w:rPr>
    </w:lvl>
    <w:lvl w:ilvl="7">
      <w:start w:val="1"/>
      <w:numFmt w:val="bullet"/>
      <w:lvlText w:val="•"/>
      <w:lvlJc w:val="left"/>
      <w:pPr>
        <w:tabs>
          <w:tab w:val="num" w:pos="1360"/>
        </w:tabs>
        <w:ind w:left="1360" w:hanging="170"/>
      </w:pPr>
      <w:rPr>
        <w:rFonts w:ascii="Arial" w:hAnsi="Arial" w:hint="default"/>
        <w:color w:val="auto"/>
      </w:rPr>
    </w:lvl>
    <w:lvl w:ilvl="8">
      <w:start w:val="1"/>
      <w:numFmt w:val="bullet"/>
      <w:lvlText w:val="•"/>
      <w:lvlJc w:val="left"/>
      <w:pPr>
        <w:tabs>
          <w:tab w:val="num" w:pos="1530"/>
        </w:tabs>
        <w:ind w:left="1530" w:hanging="170"/>
      </w:pPr>
      <w:rPr>
        <w:rFonts w:ascii="Arial" w:hAnsi="Arial" w:hint="default"/>
        <w:color w:val="auto"/>
      </w:rPr>
    </w:lvl>
  </w:abstractNum>
  <w:abstractNum w:abstractNumId="2" w15:restartNumberingAfterBreak="0">
    <w:nsid w:val="0F461B6A"/>
    <w:multiLevelType w:val="hybridMultilevel"/>
    <w:tmpl w:val="C5527CF2"/>
    <w:lvl w:ilvl="0" w:tplc="AF98CECA">
      <w:start w:val="1"/>
      <w:numFmt w:val="bullet"/>
      <w:lvlText w:val="­"/>
      <w:lvlJc w:val="left"/>
      <w:pPr>
        <w:ind w:left="720" w:hanging="360"/>
      </w:pPr>
      <w:rPr>
        <w:rFonts w:ascii="Georgia" w:hAnsi="Georgia"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11E93912"/>
    <w:multiLevelType w:val="hybridMultilevel"/>
    <w:tmpl w:val="12A6C732"/>
    <w:lvl w:ilvl="0" w:tplc="50C85876">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128E09F3"/>
    <w:multiLevelType w:val="hybridMultilevel"/>
    <w:tmpl w:val="C0249F82"/>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5" w15:restartNumberingAfterBreak="0">
    <w:nsid w:val="307959CA"/>
    <w:multiLevelType w:val="multilevel"/>
    <w:tmpl w:val="B860D3DC"/>
    <w:numStyleLink w:val="BeilagenListe"/>
  </w:abstractNum>
  <w:abstractNum w:abstractNumId="6" w15:restartNumberingAfterBreak="0">
    <w:nsid w:val="38875FF8"/>
    <w:multiLevelType w:val="multilevel"/>
    <w:tmpl w:val="FA60D2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EEB10CE"/>
    <w:multiLevelType w:val="multilevel"/>
    <w:tmpl w:val="B860D3DC"/>
    <w:numStyleLink w:val="BeilagenListe"/>
  </w:abstractNum>
  <w:abstractNum w:abstractNumId="8" w15:restartNumberingAfterBreak="0">
    <w:nsid w:val="42BA2BD7"/>
    <w:multiLevelType w:val="multilevel"/>
    <w:tmpl w:val="69A66CC4"/>
    <w:styleLink w:val="AufzhlungBulletListe"/>
    <w:lvl w:ilvl="0">
      <w:start w:val="1"/>
      <w:numFmt w:val="bullet"/>
      <w:pStyle w:val="AufzhlungBullet"/>
      <w:lvlText w:val="•"/>
      <w:lvlJc w:val="left"/>
      <w:pPr>
        <w:tabs>
          <w:tab w:val="num" w:pos="454"/>
        </w:tabs>
        <w:ind w:left="454" w:hanging="170"/>
      </w:pPr>
      <w:rPr>
        <w:rFonts w:ascii="Arial" w:hAnsi="Arial" w:hint="default"/>
        <w:color w:val="auto"/>
      </w:rPr>
    </w:lvl>
    <w:lvl w:ilvl="1">
      <w:start w:val="1"/>
      <w:numFmt w:val="bullet"/>
      <w:lvlText w:val="•"/>
      <w:lvlJc w:val="left"/>
      <w:pPr>
        <w:tabs>
          <w:tab w:val="num" w:pos="908"/>
        </w:tabs>
        <w:ind w:left="908" w:hanging="170"/>
      </w:pPr>
      <w:rPr>
        <w:rFonts w:ascii="Arial" w:hAnsi="Arial" w:hint="default"/>
        <w:color w:val="auto"/>
      </w:rPr>
    </w:lvl>
    <w:lvl w:ilvl="2">
      <w:start w:val="1"/>
      <w:numFmt w:val="bullet"/>
      <w:lvlText w:val="•"/>
      <w:lvlJc w:val="left"/>
      <w:pPr>
        <w:tabs>
          <w:tab w:val="num" w:pos="1362"/>
        </w:tabs>
        <w:ind w:left="1362" w:hanging="170"/>
      </w:pPr>
      <w:rPr>
        <w:rFonts w:ascii="Arial" w:hAnsi="Arial" w:hint="default"/>
        <w:color w:val="auto"/>
      </w:rPr>
    </w:lvl>
    <w:lvl w:ilvl="3">
      <w:start w:val="1"/>
      <w:numFmt w:val="bullet"/>
      <w:lvlText w:val="•"/>
      <w:lvlJc w:val="left"/>
      <w:pPr>
        <w:tabs>
          <w:tab w:val="num" w:pos="1816"/>
        </w:tabs>
        <w:ind w:left="1816" w:hanging="170"/>
      </w:pPr>
      <w:rPr>
        <w:rFonts w:ascii="Arial" w:hAnsi="Arial" w:hint="default"/>
        <w:color w:val="auto"/>
      </w:rPr>
    </w:lvl>
    <w:lvl w:ilvl="4">
      <w:start w:val="1"/>
      <w:numFmt w:val="bullet"/>
      <w:lvlText w:val="•"/>
      <w:lvlJc w:val="left"/>
      <w:pPr>
        <w:tabs>
          <w:tab w:val="num" w:pos="2270"/>
        </w:tabs>
        <w:ind w:left="2270" w:hanging="170"/>
      </w:pPr>
      <w:rPr>
        <w:rFonts w:ascii="Arial" w:hAnsi="Arial" w:hint="default"/>
        <w:color w:val="auto"/>
      </w:rPr>
    </w:lvl>
    <w:lvl w:ilvl="5">
      <w:start w:val="1"/>
      <w:numFmt w:val="bullet"/>
      <w:lvlText w:val="•"/>
      <w:lvlJc w:val="left"/>
      <w:pPr>
        <w:tabs>
          <w:tab w:val="num" w:pos="2724"/>
        </w:tabs>
        <w:ind w:left="2724" w:hanging="170"/>
      </w:pPr>
      <w:rPr>
        <w:rFonts w:ascii="Arial" w:hAnsi="Arial" w:hint="default"/>
        <w:color w:val="auto"/>
      </w:rPr>
    </w:lvl>
    <w:lvl w:ilvl="6">
      <w:start w:val="1"/>
      <w:numFmt w:val="bullet"/>
      <w:lvlText w:val="•"/>
      <w:lvlJc w:val="left"/>
      <w:pPr>
        <w:tabs>
          <w:tab w:val="num" w:pos="3178"/>
        </w:tabs>
        <w:ind w:left="3178" w:hanging="170"/>
      </w:pPr>
      <w:rPr>
        <w:rFonts w:ascii="Arial" w:hAnsi="Arial" w:hint="default"/>
        <w:color w:val="auto"/>
      </w:rPr>
    </w:lvl>
    <w:lvl w:ilvl="7">
      <w:start w:val="1"/>
      <w:numFmt w:val="bullet"/>
      <w:lvlText w:val="•"/>
      <w:lvlJc w:val="left"/>
      <w:pPr>
        <w:tabs>
          <w:tab w:val="num" w:pos="3632"/>
        </w:tabs>
        <w:ind w:left="3632" w:hanging="170"/>
      </w:pPr>
      <w:rPr>
        <w:rFonts w:ascii="Arial" w:hAnsi="Arial" w:hint="default"/>
        <w:color w:val="auto"/>
      </w:rPr>
    </w:lvl>
    <w:lvl w:ilvl="8">
      <w:start w:val="1"/>
      <w:numFmt w:val="bullet"/>
      <w:lvlText w:val="•"/>
      <w:lvlJc w:val="left"/>
      <w:pPr>
        <w:tabs>
          <w:tab w:val="num" w:pos="4086"/>
        </w:tabs>
        <w:ind w:left="4086" w:hanging="170"/>
      </w:pPr>
      <w:rPr>
        <w:rFonts w:ascii="Arial" w:hAnsi="Arial" w:hint="default"/>
        <w:color w:val="auto"/>
      </w:rPr>
    </w:lvl>
  </w:abstractNum>
  <w:abstractNum w:abstractNumId="9" w15:restartNumberingAfterBreak="0">
    <w:nsid w:val="5A3D0E5F"/>
    <w:multiLevelType w:val="multilevel"/>
    <w:tmpl w:val="058C0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F560383"/>
    <w:multiLevelType w:val="multilevel"/>
    <w:tmpl w:val="CFDEF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2F43FF4"/>
    <w:multiLevelType w:val="hybridMultilevel"/>
    <w:tmpl w:val="68CCDCD0"/>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2" w15:restartNumberingAfterBreak="0">
    <w:nsid w:val="7B2C0AE2"/>
    <w:multiLevelType w:val="multilevel"/>
    <w:tmpl w:val="624A18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
  </w:num>
  <w:num w:numId="3">
    <w:abstractNumId w:val="7"/>
  </w:num>
  <w:num w:numId="4">
    <w:abstractNumId w:val="5"/>
  </w:num>
  <w:num w:numId="5">
    <w:abstractNumId w:val="2"/>
  </w:num>
  <w:num w:numId="6">
    <w:abstractNumId w:val="3"/>
  </w:num>
  <w:num w:numId="7">
    <w:abstractNumId w:val="0"/>
  </w:num>
  <w:num w:numId="8">
    <w:abstractNumId w:val="6"/>
  </w:num>
  <w:num w:numId="9">
    <w:abstractNumId w:val="10"/>
  </w:num>
  <w:num w:numId="10">
    <w:abstractNumId w:val="9"/>
  </w:num>
  <w:num w:numId="11">
    <w:abstractNumId w:val="12"/>
  </w:num>
  <w:num w:numId="12">
    <w:abstractNumId w:val="4"/>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activeWritingStyle w:appName="MSWord" w:lang="de-CH" w:vendorID="64" w:dllVersion="0" w:nlCheck="1" w:checkStyle="0"/>
  <w:activeWritingStyle w:appName="MSWord" w:lang="it-CH" w:vendorID="64" w:dllVersion="0" w:nlCheck="1" w:checkStyle="0"/>
  <w:activeWritingStyle w:appName="MSWord" w:lang="de-CH" w:vendorID="64" w:dllVersion="4096" w:nlCheck="1" w:checkStyle="0"/>
  <w:activeWritingStyle w:appName="MSWord" w:lang="it-CH" w:vendorID="64" w:dllVersion="4096" w:nlCheck="1" w:checkStyle="0"/>
  <w:activeWritingStyle w:appName="MSWord" w:lang="fr-CH" w:vendorID="64" w:dllVersion="0" w:nlCheck="1" w:checkStyle="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74E2"/>
    <w:rsid w:val="00001F8B"/>
    <w:rsid w:val="00003960"/>
    <w:rsid w:val="0001069C"/>
    <w:rsid w:val="000106BE"/>
    <w:rsid w:val="0001178A"/>
    <w:rsid w:val="0001377C"/>
    <w:rsid w:val="00016D8C"/>
    <w:rsid w:val="000173AF"/>
    <w:rsid w:val="00024E95"/>
    <w:rsid w:val="00026635"/>
    <w:rsid w:val="00027E02"/>
    <w:rsid w:val="000406E0"/>
    <w:rsid w:val="00041AA1"/>
    <w:rsid w:val="00042526"/>
    <w:rsid w:val="0004268D"/>
    <w:rsid w:val="00043791"/>
    <w:rsid w:val="000441A5"/>
    <w:rsid w:val="0004475F"/>
    <w:rsid w:val="00047AA9"/>
    <w:rsid w:val="00050312"/>
    <w:rsid w:val="00054553"/>
    <w:rsid w:val="00054589"/>
    <w:rsid w:val="000545F8"/>
    <w:rsid w:val="00055EDE"/>
    <w:rsid w:val="00056FCD"/>
    <w:rsid w:val="00063471"/>
    <w:rsid w:val="00066B3A"/>
    <w:rsid w:val="0006780C"/>
    <w:rsid w:val="00070066"/>
    <w:rsid w:val="000704F9"/>
    <w:rsid w:val="0007285D"/>
    <w:rsid w:val="00080EA5"/>
    <w:rsid w:val="000812AD"/>
    <w:rsid w:val="000816A3"/>
    <w:rsid w:val="00084F9A"/>
    <w:rsid w:val="0008697F"/>
    <w:rsid w:val="00090B71"/>
    <w:rsid w:val="000969AE"/>
    <w:rsid w:val="000976BB"/>
    <w:rsid w:val="000A0ADE"/>
    <w:rsid w:val="000A1D8B"/>
    <w:rsid w:val="000A255A"/>
    <w:rsid w:val="000A2F42"/>
    <w:rsid w:val="000A4B61"/>
    <w:rsid w:val="000B588B"/>
    <w:rsid w:val="000C0D7F"/>
    <w:rsid w:val="000C191C"/>
    <w:rsid w:val="000C4EDC"/>
    <w:rsid w:val="000C7913"/>
    <w:rsid w:val="000C7A83"/>
    <w:rsid w:val="000D3A40"/>
    <w:rsid w:val="000E2285"/>
    <w:rsid w:val="000E37AD"/>
    <w:rsid w:val="000E4987"/>
    <w:rsid w:val="000F209F"/>
    <w:rsid w:val="000F30D6"/>
    <w:rsid w:val="000F444B"/>
    <w:rsid w:val="00106B56"/>
    <w:rsid w:val="00112CEC"/>
    <w:rsid w:val="00113AC8"/>
    <w:rsid w:val="0011490B"/>
    <w:rsid w:val="001212AA"/>
    <w:rsid w:val="0012382D"/>
    <w:rsid w:val="00126001"/>
    <w:rsid w:val="0013076D"/>
    <w:rsid w:val="001329DB"/>
    <w:rsid w:val="001352A1"/>
    <w:rsid w:val="001412B2"/>
    <w:rsid w:val="001426F6"/>
    <w:rsid w:val="001479B2"/>
    <w:rsid w:val="00155F62"/>
    <w:rsid w:val="00163234"/>
    <w:rsid w:val="00170D9E"/>
    <w:rsid w:val="00173625"/>
    <w:rsid w:val="00181CCA"/>
    <w:rsid w:val="00182743"/>
    <w:rsid w:val="001933DB"/>
    <w:rsid w:val="0019479C"/>
    <w:rsid w:val="00196358"/>
    <w:rsid w:val="001A0669"/>
    <w:rsid w:val="001A1286"/>
    <w:rsid w:val="001A7825"/>
    <w:rsid w:val="001B370D"/>
    <w:rsid w:val="001C06BA"/>
    <w:rsid w:val="001C1830"/>
    <w:rsid w:val="001C1D75"/>
    <w:rsid w:val="001C2154"/>
    <w:rsid w:val="001C41A1"/>
    <w:rsid w:val="001D02FF"/>
    <w:rsid w:val="001D0B96"/>
    <w:rsid w:val="001D35C6"/>
    <w:rsid w:val="001D40E5"/>
    <w:rsid w:val="001D7213"/>
    <w:rsid w:val="001E1314"/>
    <w:rsid w:val="001E2ADC"/>
    <w:rsid w:val="001E3959"/>
    <w:rsid w:val="001F00CD"/>
    <w:rsid w:val="001F020A"/>
    <w:rsid w:val="001F39E3"/>
    <w:rsid w:val="001F5E1C"/>
    <w:rsid w:val="002050F9"/>
    <w:rsid w:val="0020636B"/>
    <w:rsid w:val="002107D8"/>
    <w:rsid w:val="002109EF"/>
    <w:rsid w:val="002137E8"/>
    <w:rsid w:val="002148B1"/>
    <w:rsid w:val="00215763"/>
    <w:rsid w:val="002200E4"/>
    <w:rsid w:val="0022512E"/>
    <w:rsid w:val="00226464"/>
    <w:rsid w:val="00227DF0"/>
    <w:rsid w:val="00227E77"/>
    <w:rsid w:val="0023223B"/>
    <w:rsid w:val="0023254E"/>
    <w:rsid w:val="00233054"/>
    <w:rsid w:val="002335D8"/>
    <w:rsid w:val="002353E1"/>
    <w:rsid w:val="00235745"/>
    <w:rsid w:val="0023611A"/>
    <w:rsid w:val="002502B0"/>
    <w:rsid w:val="00252A0D"/>
    <w:rsid w:val="00254F80"/>
    <w:rsid w:val="002569E0"/>
    <w:rsid w:val="00256F29"/>
    <w:rsid w:val="00256F66"/>
    <w:rsid w:val="00257824"/>
    <w:rsid w:val="0026022A"/>
    <w:rsid w:val="0026043A"/>
    <w:rsid w:val="00266854"/>
    <w:rsid w:val="0027190B"/>
    <w:rsid w:val="00274FDC"/>
    <w:rsid w:val="002766A5"/>
    <w:rsid w:val="002824F1"/>
    <w:rsid w:val="002826EF"/>
    <w:rsid w:val="00282A47"/>
    <w:rsid w:val="00282B72"/>
    <w:rsid w:val="0028322A"/>
    <w:rsid w:val="00283FDD"/>
    <w:rsid w:val="00286203"/>
    <w:rsid w:val="00287725"/>
    <w:rsid w:val="00287772"/>
    <w:rsid w:val="00291FB0"/>
    <w:rsid w:val="00292C2E"/>
    <w:rsid w:val="00296111"/>
    <w:rsid w:val="0029757D"/>
    <w:rsid w:val="002A1E4D"/>
    <w:rsid w:val="002A1E6E"/>
    <w:rsid w:val="002A6B65"/>
    <w:rsid w:val="002B4403"/>
    <w:rsid w:val="002B4E2D"/>
    <w:rsid w:val="002B66E6"/>
    <w:rsid w:val="002C01B2"/>
    <w:rsid w:val="002C3A9D"/>
    <w:rsid w:val="002D1781"/>
    <w:rsid w:val="002D1E80"/>
    <w:rsid w:val="002D28EF"/>
    <w:rsid w:val="002D2C56"/>
    <w:rsid w:val="002E131E"/>
    <w:rsid w:val="002E13EA"/>
    <w:rsid w:val="002F158F"/>
    <w:rsid w:val="002F1D99"/>
    <w:rsid w:val="002F387E"/>
    <w:rsid w:val="002F48D1"/>
    <w:rsid w:val="002F52DD"/>
    <w:rsid w:val="00301D74"/>
    <w:rsid w:val="003134E1"/>
    <w:rsid w:val="00314D27"/>
    <w:rsid w:val="003174C5"/>
    <w:rsid w:val="0032237D"/>
    <w:rsid w:val="003226D2"/>
    <w:rsid w:val="003226FD"/>
    <w:rsid w:val="00322FDB"/>
    <w:rsid w:val="00324CA1"/>
    <w:rsid w:val="00324D98"/>
    <w:rsid w:val="00326887"/>
    <w:rsid w:val="00327F3F"/>
    <w:rsid w:val="00331CF9"/>
    <w:rsid w:val="00333EA8"/>
    <w:rsid w:val="00334F9C"/>
    <w:rsid w:val="003405ED"/>
    <w:rsid w:val="00341175"/>
    <w:rsid w:val="003419FF"/>
    <w:rsid w:val="00342245"/>
    <w:rsid w:val="00344BA7"/>
    <w:rsid w:val="003456F5"/>
    <w:rsid w:val="00347FF1"/>
    <w:rsid w:val="003494FB"/>
    <w:rsid w:val="003559B4"/>
    <w:rsid w:val="00356C18"/>
    <w:rsid w:val="003838FC"/>
    <w:rsid w:val="00384727"/>
    <w:rsid w:val="00384D3F"/>
    <w:rsid w:val="00386CC3"/>
    <w:rsid w:val="0039093F"/>
    <w:rsid w:val="00390DA6"/>
    <w:rsid w:val="00391E75"/>
    <w:rsid w:val="00396059"/>
    <w:rsid w:val="003A477C"/>
    <w:rsid w:val="003B1C12"/>
    <w:rsid w:val="003B66F4"/>
    <w:rsid w:val="003B7BD0"/>
    <w:rsid w:val="003C09BD"/>
    <w:rsid w:val="003C2AB9"/>
    <w:rsid w:val="003C3690"/>
    <w:rsid w:val="003C3C29"/>
    <w:rsid w:val="003C59FA"/>
    <w:rsid w:val="003C6397"/>
    <w:rsid w:val="003D1914"/>
    <w:rsid w:val="003D2E44"/>
    <w:rsid w:val="003D413C"/>
    <w:rsid w:val="003D4473"/>
    <w:rsid w:val="003E14BF"/>
    <w:rsid w:val="003E5D1C"/>
    <w:rsid w:val="003E7F3F"/>
    <w:rsid w:val="003F3092"/>
    <w:rsid w:val="003F3D66"/>
    <w:rsid w:val="003F7502"/>
    <w:rsid w:val="0040750B"/>
    <w:rsid w:val="00410294"/>
    <w:rsid w:val="004123F9"/>
    <w:rsid w:val="00413D53"/>
    <w:rsid w:val="00415D7F"/>
    <w:rsid w:val="004170DA"/>
    <w:rsid w:val="004202F9"/>
    <w:rsid w:val="004215A5"/>
    <w:rsid w:val="0042393E"/>
    <w:rsid w:val="00424C44"/>
    <w:rsid w:val="00431DD0"/>
    <w:rsid w:val="00435B9B"/>
    <w:rsid w:val="00440BFE"/>
    <w:rsid w:val="0044130C"/>
    <w:rsid w:val="004440EE"/>
    <w:rsid w:val="00446F73"/>
    <w:rsid w:val="00450AB0"/>
    <w:rsid w:val="00450FB7"/>
    <w:rsid w:val="004521A5"/>
    <w:rsid w:val="00454F2B"/>
    <w:rsid w:val="00461BB2"/>
    <w:rsid w:val="004650FC"/>
    <w:rsid w:val="004721F0"/>
    <w:rsid w:val="0048153C"/>
    <w:rsid w:val="00482602"/>
    <w:rsid w:val="0048275C"/>
    <w:rsid w:val="004850EB"/>
    <w:rsid w:val="00485877"/>
    <w:rsid w:val="00486E22"/>
    <w:rsid w:val="00492BB2"/>
    <w:rsid w:val="00494604"/>
    <w:rsid w:val="004A2745"/>
    <w:rsid w:val="004A3A93"/>
    <w:rsid w:val="004A67E3"/>
    <w:rsid w:val="004A7739"/>
    <w:rsid w:val="004B27F9"/>
    <w:rsid w:val="004B59E8"/>
    <w:rsid w:val="004B7E20"/>
    <w:rsid w:val="004C22D5"/>
    <w:rsid w:val="004C7484"/>
    <w:rsid w:val="004D0911"/>
    <w:rsid w:val="004D147A"/>
    <w:rsid w:val="004D7604"/>
    <w:rsid w:val="004D7D20"/>
    <w:rsid w:val="004E3002"/>
    <w:rsid w:val="004E474D"/>
    <w:rsid w:val="004E69AD"/>
    <w:rsid w:val="004F1E9E"/>
    <w:rsid w:val="004F37EB"/>
    <w:rsid w:val="004F6A4E"/>
    <w:rsid w:val="00501441"/>
    <w:rsid w:val="005103B4"/>
    <w:rsid w:val="00510945"/>
    <w:rsid w:val="00512BC2"/>
    <w:rsid w:val="00521091"/>
    <w:rsid w:val="005222A9"/>
    <w:rsid w:val="005229B3"/>
    <w:rsid w:val="0052356C"/>
    <w:rsid w:val="00523815"/>
    <w:rsid w:val="005252DA"/>
    <w:rsid w:val="0052707F"/>
    <w:rsid w:val="0053011C"/>
    <w:rsid w:val="0053378A"/>
    <w:rsid w:val="005346BE"/>
    <w:rsid w:val="0053506D"/>
    <w:rsid w:val="00542B02"/>
    <w:rsid w:val="00552732"/>
    <w:rsid w:val="00553354"/>
    <w:rsid w:val="00554599"/>
    <w:rsid w:val="00555066"/>
    <w:rsid w:val="005561C7"/>
    <w:rsid w:val="0056104D"/>
    <w:rsid w:val="00562583"/>
    <w:rsid w:val="00562679"/>
    <w:rsid w:val="00565C24"/>
    <w:rsid w:val="005710AB"/>
    <w:rsid w:val="0057384F"/>
    <w:rsid w:val="00573FB4"/>
    <w:rsid w:val="00574CFB"/>
    <w:rsid w:val="00575E62"/>
    <w:rsid w:val="00581DE6"/>
    <w:rsid w:val="00582A13"/>
    <w:rsid w:val="00582C80"/>
    <w:rsid w:val="00583CC7"/>
    <w:rsid w:val="00585196"/>
    <w:rsid w:val="00593EFD"/>
    <w:rsid w:val="005A0825"/>
    <w:rsid w:val="005A4D8B"/>
    <w:rsid w:val="005B1722"/>
    <w:rsid w:val="005B1D57"/>
    <w:rsid w:val="005B211F"/>
    <w:rsid w:val="005B27C1"/>
    <w:rsid w:val="005B300E"/>
    <w:rsid w:val="005B3E3D"/>
    <w:rsid w:val="005B3FC6"/>
    <w:rsid w:val="005B6BEA"/>
    <w:rsid w:val="005C43F8"/>
    <w:rsid w:val="005C579A"/>
    <w:rsid w:val="005C62B1"/>
    <w:rsid w:val="005D0C5D"/>
    <w:rsid w:val="005D1F01"/>
    <w:rsid w:val="005D20B4"/>
    <w:rsid w:val="005E0C50"/>
    <w:rsid w:val="005E11D7"/>
    <w:rsid w:val="005E1D75"/>
    <w:rsid w:val="005E21CE"/>
    <w:rsid w:val="005E24EB"/>
    <w:rsid w:val="005E5001"/>
    <w:rsid w:val="005E508F"/>
    <w:rsid w:val="005F18B1"/>
    <w:rsid w:val="005F1BFA"/>
    <w:rsid w:val="005F3925"/>
    <w:rsid w:val="005F3C49"/>
    <w:rsid w:val="005F6003"/>
    <w:rsid w:val="005F6457"/>
    <w:rsid w:val="00601255"/>
    <w:rsid w:val="00601270"/>
    <w:rsid w:val="006014CC"/>
    <w:rsid w:val="0060709B"/>
    <w:rsid w:val="00607AC5"/>
    <w:rsid w:val="00613A50"/>
    <w:rsid w:val="00620031"/>
    <w:rsid w:val="006202F3"/>
    <w:rsid w:val="006229DB"/>
    <w:rsid w:val="006248BD"/>
    <w:rsid w:val="0062568E"/>
    <w:rsid w:val="00627533"/>
    <w:rsid w:val="00630057"/>
    <w:rsid w:val="00631CB1"/>
    <w:rsid w:val="00633471"/>
    <w:rsid w:val="00637F43"/>
    <w:rsid w:val="00651273"/>
    <w:rsid w:val="00651C1C"/>
    <w:rsid w:val="00653405"/>
    <w:rsid w:val="006542BD"/>
    <w:rsid w:val="00654695"/>
    <w:rsid w:val="00655761"/>
    <w:rsid w:val="00656832"/>
    <w:rsid w:val="00656A54"/>
    <w:rsid w:val="00661F61"/>
    <w:rsid w:val="006671E6"/>
    <w:rsid w:val="0066774D"/>
    <w:rsid w:val="00671656"/>
    <w:rsid w:val="00672F25"/>
    <w:rsid w:val="00673F22"/>
    <w:rsid w:val="0067604C"/>
    <w:rsid w:val="006800AA"/>
    <w:rsid w:val="00684114"/>
    <w:rsid w:val="00687580"/>
    <w:rsid w:val="00690BB3"/>
    <w:rsid w:val="0069265F"/>
    <w:rsid w:val="00695027"/>
    <w:rsid w:val="0069632F"/>
    <w:rsid w:val="006A00BF"/>
    <w:rsid w:val="006A265C"/>
    <w:rsid w:val="006A330B"/>
    <w:rsid w:val="006A7403"/>
    <w:rsid w:val="006B1652"/>
    <w:rsid w:val="006B5ABE"/>
    <w:rsid w:val="006B65E2"/>
    <w:rsid w:val="006C10CF"/>
    <w:rsid w:val="006C337E"/>
    <w:rsid w:val="006C5D24"/>
    <w:rsid w:val="006C6B9A"/>
    <w:rsid w:val="006D0747"/>
    <w:rsid w:val="006D0FAD"/>
    <w:rsid w:val="006D2CB5"/>
    <w:rsid w:val="006D3164"/>
    <w:rsid w:val="006D4537"/>
    <w:rsid w:val="006D5035"/>
    <w:rsid w:val="006E03FF"/>
    <w:rsid w:val="006E2EAA"/>
    <w:rsid w:val="006E48DA"/>
    <w:rsid w:val="006E4C9E"/>
    <w:rsid w:val="006E531F"/>
    <w:rsid w:val="006F1663"/>
    <w:rsid w:val="007010A5"/>
    <w:rsid w:val="00704703"/>
    <w:rsid w:val="00706953"/>
    <w:rsid w:val="007075D0"/>
    <w:rsid w:val="0071200E"/>
    <w:rsid w:val="00713BD0"/>
    <w:rsid w:val="0071432E"/>
    <w:rsid w:val="00715000"/>
    <w:rsid w:val="00717452"/>
    <w:rsid w:val="00735BB2"/>
    <w:rsid w:val="00735DD1"/>
    <w:rsid w:val="00737161"/>
    <w:rsid w:val="0073726D"/>
    <w:rsid w:val="00740E8D"/>
    <w:rsid w:val="00745776"/>
    <w:rsid w:val="00747709"/>
    <w:rsid w:val="00752901"/>
    <w:rsid w:val="007531AC"/>
    <w:rsid w:val="00757510"/>
    <w:rsid w:val="00757857"/>
    <w:rsid w:val="00757EE8"/>
    <w:rsid w:val="00761683"/>
    <w:rsid w:val="0076799B"/>
    <w:rsid w:val="00772C21"/>
    <w:rsid w:val="00773A66"/>
    <w:rsid w:val="00773FAC"/>
    <w:rsid w:val="007744F0"/>
    <w:rsid w:val="00775622"/>
    <w:rsid w:val="007759C3"/>
    <w:rsid w:val="00776DD0"/>
    <w:rsid w:val="0078213E"/>
    <w:rsid w:val="00783B3B"/>
    <w:rsid w:val="0078610D"/>
    <w:rsid w:val="0079523D"/>
    <w:rsid w:val="00795668"/>
    <w:rsid w:val="007A03F0"/>
    <w:rsid w:val="007A2127"/>
    <w:rsid w:val="007A2666"/>
    <w:rsid w:val="007A4B82"/>
    <w:rsid w:val="007A67AA"/>
    <w:rsid w:val="007B4AC6"/>
    <w:rsid w:val="007B5999"/>
    <w:rsid w:val="007B61FA"/>
    <w:rsid w:val="007B76A8"/>
    <w:rsid w:val="007C0982"/>
    <w:rsid w:val="007C3167"/>
    <w:rsid w:val="007C3E07"/>
    <w:rsid w:val="007C698E"/>
    <w:rsid w:val="007C72AF"/>
    <w:rsid w:val="007D0635"/>
    <w:rsid w:val="007D4FC6"/>
    <w:rsid w:val="007D6338"/>
    <w:rsid w:val="007D67F8"/>
    <w:rsid w:val="007D6F67"/>
    <w:rsid w:val="007E01DD"/>
    <w:rsid w:val="007E4217"/>
    <w:rsid w:val="007E4D75"/>
    <w:rsid w:val="007E4D96"/>
    <w:rsid w:val="007E5C47"/>
    <w:rsid w:val="007F3472"/>
    <w:rsid w:val="007F3511"/>
    <w:rsid w:val="007F3963"/>
    <w:rsid w:val="007F78CF"/>
    <w:rsid w:val="00801E54"/>
    <w:rsid w:val="008043AD"/>
    <w:rsid w:val="00810FA3"/>
    <w:rsid w:val="00811494"/>
    <w:rsid w:val="00812A34"/>
    <w:rsid w:val="0081450D"/>
    <w:rsid w:val="00817309"/>
    <w:rsid w:val="008227BB"/>
    <w:rsid w:val="00823747"/>
    <w:rsid w:val="00824A6F"/>
    <w:rsid w:val="008301C8"/>
    <w:rsid w:val="0083222B"/>
    <w:rsid w:val="00832E39"/>
    <w:rsid w:val="0083583B"/>
    <w:rsid w:val="00845A58"/>
    <w:rsid w:val="00851FCF"/>
    <w:rsid w:val="0085352D"/>
    <w:rsid w:val="0086565E"/>
    <w:rsid w:val="00872487"/>
    <w:rsid w:val="008733A0"/>
    <w:rsid w:val="00880592"/>
    <w:rsid w:val="00881594"/>
    <w:rsid w:val="0088211D"/>
    <w:rsid w:val="00882E33"/>
    <w:rsid w:val="00883851"/>
    <w:rsid w:val="00892652"/>
    <w:rsid w:val="00895506"/>
    <w:rsid w:val="008A037E"/>
    <w:rsid w:val="008A04B9"/>
    <w:rsid w:val="008A2096"/>
    <w:rsid w:val="008A6EC0"/>
    <w:rsid w:val="008B2719"/>
    <w:rsid w:val="008B3320"/>
    <w:rsid w:val="008B512E"/>
    <w:rsid w:val="008B64DA"/>
    <w:rsid w:val="008B72DB"/>
    <w:rsid w:val="008B7695"/>
    <w:rsid w:val="008B7740"/>
    <w:rsid w:val="008C438E"/>
    <w:rsid w:val="008C519A"/>
    <w:rsid w:val="008C51AD"/>
    <w:rsid w:val="008D157D"/>
    <w:rsid w:val="008D16D4"/>
    <w:rsid w:val="008D3A9F"/>
    <w:rsid w:val="008D4746"/>
    <w:rsid w:val="008D790E"/>
    <w:rsid w:val="008E1C1F"/>
    <w:rsid w:val="008E5E6F"/>
    <w:rsid w:val="008F2562"/>
    <w:rsid w:val="008F64D8"/>
    <w:rsid w:val="008F7B26"/>
    <w:rsid w:val="00901251"/>
    <w:rsid w:val="0090257A"/>
    <w:rsid w:val="00903579"/>
    <w:rsid w:val="00903DC9"/>
    <w:rsid w:val="00910DB5"/>
    <w:rsid w:val="00915546"/>
    <w:rsid w:val="009161C4"/>
    <w:rsid w:val="00917F52"/>
    <w:rsid w:val="00923075"/>
    <w:rsid w:val="00926220"/>
    <w:rsid w:val="009267E8"/>
    <w:rsid w:val="00926BC0"/>
    <w:rsid w:val="00927883"/>
    <w:rsid w:val="00930379"/>
    <w:rsid w:val="00930FFA"/>
    <w:rsid w:val="00932C5C"/>
    <w:rsid w:val="00933540"/>
    <w:rsid w:val="00935369"/>
    <w:rsid w:val="00937002"/>
    <w:rsid w:val="0094007A"/>
    <w:rsid w:val="009407DF"/>
    <w:rsid w:val="00940F21"/>
    <w:rsid w:val="009435BA"/>
    <w:rsid w:val="0094440E"/>
    <w:rsid w:val="00944DE1"/>
    <w:rsid w:val="00946F3E"/>
    <w:rsid w:val="00946F52"/>
    <w:rsid w:val="009479B4"/>
    <w:rsid w:val="0095102A"/>
    <w:rsid w:val="009577BF"/>
    <w:rsid w:val="00963AD3"/>
    <w:rsid w:val="00963BDD"/>
    <w:rsid w:val="009646EC"/>
    <w:rsid w:val="00974558"/>
    <w:rsid w:val="00974D52"/>
    <w:rsid w:val="00976693"/>
    <w:rsid w:val="0098027F"/>
    <w:rsid w:val="0098243C"/>
    <w:rsid w:val="00986F0D"/>
    <w:rsid w:val="00987218"/>
    <w:rsid w:val="00992AB6"/>
    <w:rsid w:val="00993280"/>
    <w:rsid w:val="00995336"/>
    <w:rsid w:val="009972E8"/>
    <w:rsid w:val="009A1404"/>
    <w:rsid w:val="009A3560"/>
    <w:rsid w:val="009A3763"/>
    <w:rsid w:val="009A3D7F"/>
    <w:rsid w:val="009A4A0C"/>
    <w:rsid w:val="009A4DF0"/>
    <w:rsid w:val="009A6566"/>
    <w:rsid w:val="009B28C0"/>
    <w:rsid w:val="009B3909"/>
    <w:rsid w:val="009B704B"/>
    <w:rsid w:val="009B7676"/>
    <w:rsid w:val="009C23A4"/>
    <w:rsid w:val="009C36E2"/>
    <w:rsid w:val="009C589E"/>
    <w:rsid w:val="009C6992"/>
    <w:rsid w:val="009C6F56"/>
    <w:rsid w:val="009C78FB"/>
    <w:rsid w:val="009C7C49"/>
    <w:rsid w:val="009D3C06"/>
    <w:rsid w:val="009D5780"/>
    <w:rsid w:val="009E169D"/>
    <w:rsid w:val="009E3087"/>
    <w:rsid w:val="009E4AF5"/>
    <w:rsid w:val="009F1B48"/>
    <w:rsid w:val="009F3BAC"/>
    <w:rsid w:val="009F5AB3"/>
    <w:rsid w:val="009F70FC"/>
    <w:rsid w:val="00A002F6"/>
    <w:rsid w:val="00A11F92"/>
    <w:rsid w:val="00A1257B"/>
    <w:rsid w:val="00A13E3B"/>
    <w:rsid w:val="00A21EE7"/>
    <w:rsid w:val="00A22E3B"/>
    <w:rsid w:val="00A262F9"/>
    <w:rsid w:val="00A27ADA"/>
    <w:rsid w:val="00A35473"/>
    <w:rsid w:val="00A357A2"/>
    <w:rsid w:val="00A368BB"/>
    <w:rsid w:val="00A42B61"/>
    <w:rsid w:val="00A42C6C"/>
    <w:rsid w:val="00A45418"/>
    <w:rsid w:val="00A53B4C"/>
    <w:rsid w:val="00A55289"/>
    <w:rsid w:val="00A6089E"/>
    <w:rsid w:val="00A6552A"/>
    <w:rsid w:val="00A70D9C"/>
    <w:rsid w:val="00A73C67"/>
    <w:rsid w:val="00A82C4F"/>
    <w:rsid w:val="00A83EDE"/>
    <w:rsid w:val="00A863FC"/>
    <w:rsid w:val="00A87F28"/>
    <w:rsid w:val="00A92B36"/>
    <w:rsid w:val="00A94103"/>
    <w:rsid w:val="00A941F8"/>
    <w:rsid w:val="00A966F1"/>
    <w:rsid w:val="00AA10D7"/>
    <w:rsid w:val="00AA2572"/>
    <w:rsid w:val="00AA41BF"/>
    <w:rsid w:val="00AA6CCB"/>
    <w:rsid w:val="00AB0318"/>
    <w:rsid w:val="00AB1044"/>
    <w:rsid w:val="00AB1132"/>
    <w:rsid w:val="00AB186A"/>
    <w:rsid w:val="00AB199F"/>
    <w:rsid w:val="00AB3DFB"/>
    <w:rsid w:val="00AB64B0"/>
    <w:rsid w:val="00AC0CA9"/>
    <w:rsid w:val="00AD34B0"/>
    <w:rsid w:val="00AD3C46"/>
    <w:rsid w:val="00AD4766"/>
    <w:rsid w:val="00AF226E"/>
    <w:rsid w:val="00AF2501"/>
    <w:rsid w:val="00B00742"/>
    <w:rsid w:val="00B01565"/>
    <w:rsid w:val="00B01A89"/>
    <w:rsid w:val="00B03F9E"/>
    <w:rsid w:val="00B05C6C"/>
    <w:rsid w:val="00B072A3"/>
    <w:rsid w:val="00B10249"/>
    <w:rsid w:val="00B11BF4"/>
    <w:rsid w:val="00B12F19"/>
    <w:rsid w:val="00B14871"/>
    <w:rsid w:val="00B14942"/>
    <w:rsid w:val="00B152C6"/>
    <w:rsid w:val="00B156D2"/>
    <w:rsid w:val="00B15C5F"/>
    <w:rsid w:val="00B15D23"/>
    <w:rsid w:val="00B31D5A"/>
    <w:rsid w:val="00B355A8"/>
    <w:rsid w:val="00B41C23"/>
    <w:rsid w:val="00B45855"/>
    <w:rsid w:val="00B4657E"/>
    <w:rsid w:val="00B46968"/>
    <w:rsid w:val="00B52C27"/>
    <w:rsid w:val="00B535F4"/>
    <w:rsid w:val="00B53629"/>
    <w:rsid w:val="00B57759"/>
    <w:rsid w:val="00B6026B"/>
    <w:rsid w:val="00B62E01"/>
    <w:rsid w:val="00B65149"/>
    <w:rsid w:val="00B658E2"/>
    <w:rsid w:val="00B663AA"/>
    <w:rsid w:val="00B70CD3"/>
    <w:rsid w:val="00B71C9A"/>
    <w:rsid w:val="00B72568"/>
    <w:rsid w:val="00B73C43"/>
    <w:rsid w:val="00B746FC"/>
    <w:rsid w:val="00B8127C"/>
    <w:rsid w:val="00B8319F"/>
    <w:rsid w:val="00B8768C"/>
    <w:rsid w:val="00B901C6"/>
    <w:rsid w:val="00B90513"/>
    <w:rsid w:val="00B91B57"/>
    <w:rsid w:val="00B91CF8"/>
    <w:rsid w:val="00B965B4"/>
    <w:rsid w:val="00B97E62"/>
    <w:rsid w:val="00BA06F0"/>
    <w:rsid w:val="00BA0807"/>
    <w:rsid w:val="00BA4A81"/>
    <w:rsid w:val="00BA4D0E"/>
    <w:rsid w:val="00BA529F"/>
    <w:rsid w:val="00BB10A7"/>
    <w:rsid w:val="00BB1211"/>
    <w:rsid w:val="00BB7053"/>
    <w:rsid w:val="00BC273A"/>
    <w:rsid w:val="00BD0064"/>
    <w:rsid w:val="00BD218E"/>
    <w:rsid w:val="00BD4DEB"/>
    <w:rsid w:val="00BD5B23"/>
    <w:rsid w:val="00BD7A94"/>
    <w:rsid w:val="00BE506A"/>
    <w:rsid w:val="00BE6FC4"/>
    <w:rsid w:val="00BF0E0C"/>
    <w:rsid w:val="00BF2872"/>
    <w:rsid w:val="00BF4C51"/>
    <w:rsid w:val="00BF565A"/>
    <w:rsid w:val="00BF64FA"/>
    <w:rsid w:val="00BF6F5F"/>
    <w:rsid w:val="00BF79CE"/>
    <w:rsid w:val="00C07EA9"/>
    <w:rsid w:val="00C07EB2"/>
    <w:rsid w:val="00C11B6B"/>
    <w:rsid w:val="00C12D9C"/>
    <w:rsid w:val="00C1340E"/>
    <w:rsid w:val="00C14ED5"/>
    <w:rsid w:val="00C15502"/>
    <w:rsid w:val="00C20A56"/>
    <w:rsid w:val="00C22450"/>
    <w:rsid w:val="00C22803"/>
    <w:rsid w:val="00C259C0"/>
    <w:rsid w:val="00C30398"/>
    <w:rsid w:val="00C31A62"/>
    <w:rsid w:val="00C36748"/>
    <w:rsid w:val="00C379F2"/>
    <w:rsid w:val="00C420F0"/>
    <w:rsid w:val="00C42DD6"/>
    <w:rsid w:val="00C4442D"/>
    <w:rsid w:val="00C57D99"/>
    <w:rsid w:val="00C61757"/>
    <w:rsid w:val="00C62B4E"/>
    <w:rsid w:val="00C648A7"/>
    <w:rsid w:val="00C6559D"/>
    <w:rsid w:val="00C674E2"/>
    <w:rsid w:val="00C75A36"/>
    <w:rsid w:val="00C827AB"/>
    <w:rsid w:val="00C834E0"/>
    <w:rsid w:val="00C92666"/>
    <w:rsid w:val="00C9336C"/>
    <w:rsid w:val="00C93792"/>
    <w:rsid w:val="00CA1436"/>
    <w:rsid w:val="00CA38FE"/>
    <w:rsid w:val="00CB3135"/>
    <w:rsid w:val="00CB5CA0"/>
    <w:rsid w:val="00CB79AB"/>
    <w:rsid w:val="00CC07A5"/>
    <w:rsid w:val="00CC117B"/>
    <w:rsid w:val="00CC2FFB"/>
    <w:rsid w:val="00CC3772"/>
    <w:rsid w:val="00CC6043"/>
    <w:rsid w:val="00CD5101"/>
    <w:rsid w:val="00CD5DF5"/>
    <w:rsid w:val="00CD777C"/>
    <w:rsid w:val="00CE0653"/>
    <w:rsid w:val="00CE08C8"/>
    <w:rsid w:val="00CE1B59"/>
    <w:rsid w:val="00CE2D0D"/>
    <w:rsid w:val="00CE537B"/>
    <w:rsid w:val="00CF239B"/>
    <w:rsid w:val="00CF2B55"/>
    <w:rsid w:val="00CF4AE9"/>
    <w:rsid w:val="00CF4BCB"/>
    <w:rsid w:val="00D029E4"/>
    <w:rsid w:val="00D0320B"/>
    <w:rsid w:val="00D0442A"/>
    <w:rsid w:val="00D0662D"/>
    <w:rsid w:val="00D119AE"/>
    <w:rsid w:val="00D1304F"/>
    <w:rsid w:val="00D138E1"/>
    <w:rsid w:val="00D151A2"/>
    <w:rsid w:val="00D1589A"/>
    <w:rsid w:val="00D15992"/>
    <w:rsid w:val="00D16B09"/>
    <w:rsid w:val="00D16D57"/>
    <w:rsid w:val="00D17575"/>
    <w:rsid w:val="00D21890"/>
    <w:rsid w:val="00D23089"/>
    <w:rsid w:val="00D236E0"/>
    <w:rsid w:val="00D24FD1"/>
    <w:rsid w:val="00D46926"/>
    <w:rsid w:val="00D53C70"/>
    <w:rsid w:val="00D57312"/>
    <w:rsid w:val="00D64533"/>
    <w:rsid w:val="00D65E1F"/>
    <w:rsid w:val="00D66DD5"/>
    <w:rsid w:val="00D670A9"/>
    <w:rsid w:val="00D67AD7"/>
    <w:rsid w:val="00D71E7F"/>
    <w:rsid w:val="00D734AB"/>
    <w:rsid w:val="00D77FF3"/>
    <w:rsid w:val="00D81610"/>
    <w:rsid w:val="00D83CA1"/>
    <w:rsid w:val="00D84AC6"/>
    <w:rsid w:val="00D92892"/>
    <w:rsid w:val="00D97335"/>
    <w:rsid w:val="00DA009D"/>
    <w:rsid w:val="00DA0760"/>
    <w:rsid w:val="00DA0F96"/>
    <w:rsid w:val="00DA46C8"/>
    <w:rsid w:val="00DA4F15"/>
    <w:rsid w:val="00DA51C6"/>
    <w:rsid w:val="00DA6F27"/>
    <w:rsid w:val="00DA7A38"/>
    <w:rsid w:val="00DB0347"/>
    <w:rsid w:val="00DB604A"/>
    <w:rsid w:val="00DC0D27"/>
    <w:rsid w:val="00DC0E44"/>
    <w:rsid w:val="00DC13C1"/>
    <w:rsid w:val="00DC19EE"/>
    <w:rsid w:val="00DC1D64"/>
    <w:rsid w:val="00DC1EE5"/>
    <w:rsid w:val="00DC3913"/>
    <w:rsid w:val="00DC50EB"/>
    <w:rsid w:val="00DC7A28"/>
    <w:rsid w:val="00DD46BF"/>
    <w:rsid w:val="00DD53F4"/>
    <w:rsid w:val="00DD65B2"/>
    <w:rsid w:val="00DE0063"/>
    <w:rsid w:val="00DE118D"/>
    <w:rsid w:val="00DE1BB8"/>
    <w:rsid w:val="00DE4BE2"/>
    <w:rsid w:val="00DE50A6"/>
    <w:rsid w:val="00DF0C19"/>
    <w:rsid w:val="00DF20CF"/>
    <w:rsid w:val="00E022C5"/>
    <w:rsid w:val="00E117FF"/>
    <w:rsid w:val="00E163E9"/>
    <w:rsid w:val="00E16521"/>
    <w:rsid w:val="00E20DE0"/>
    <w:rsid w:val="00E30D59"/>
    <w:rsid w:val="00E32393"/>
    <w:rsid w:val="00E36C18"/>
    <w:rsid w:val="00E375E4"/>
    <w:rsid w:val="00E403E8"/>
    <w:rsid w:val="00E44554"/>
    <w:rsid w:val="00E50A79"/>
    <w:rsid w:val="00E54243"/>
    <w:rsid w:val="00E55D4C"/>
    <w:rsid w:val="00E56D58"/>
    <w:rsid w:val="00E58C0E"/>
    <w:rsid w:val="00E62326"/>
    <w:rsid w:val="00E66CF2"/>
    <w:rsid w:val="00E72C90"/>
    <w:rsid w:val="00E75641"/>
    <w:rsid w:val="00E86B9F"/>
    <w:rsid w:val="00E93730"/>
    <w:rsid w:val="00E93D9D"/>
    <w:rsid w:val="00E96C93"/>
    <w:rsid w:val="00EA035F"/>
    <w:rsid w:val="00EA0CCD"/>
    <w:rsid w:val="00EA743F"/>
    <w:rsid w:val="00EB1692"/>
    <w:rsid w:val="00EB1EE9"/>
    <w:rsid w:val="00EB3FED"/>
    <w:rsid w:val="00EB4C75"/>
    <w:rsid w:val="00EB4FB4"/>
    <w:rsid w:val="00EB51CB"/>
    <w:rsid w:val="00EB6747"/>
    <w:rsid w:val="00ED5994"/>
    <w:rsid w:val="00ED7B74"/>
    <w:rsid w:val="00EE01C4"/>
    <w:rsid w:val="00EE0437"/>
    <w:rsid w:val="00EE37E6"/>
    <w:rsid w:val="00EE6CDB"/>
    <w:rsid w:val="00EE791B"/>
    <w:rsid w:val="00EF2500"/>
    <w:rsid w:val="00EF3B39"/>
    <w:rsid w:val="00EF7C5D"/>
    <w:rsid w:val="00F06AD1"/>
    <w:rsid w:val="00F11B58"/>
    <w:rsid w:val="00F15461"/>
    <w:rsid w:val="00F2291B"/>
    <w:rsid w:val="00F266C3"/>
    <w:rsid w:val="00F32B9F"/>
    <w:rsid w:val="00F34846"/>
    <w:rsid w:val="00F4107E"/>
    <w:rsid w:val="00F411BA"/>
    <w:rsid w:val="00F41294"/>
    <w:rsid w:val="00F46D20"/>
    <w:rsid w:val="00F50E5E"/>
    <w:rsid w:val="00F522A3"/>
    <w:rsid w:val="00F53C54"/>
    <w:rsid w:val="00F570FE"/>
    <w:rsid w:val="00F57683"/>
    <w:rsid w:val="00F611FD"/>
    <w:rsid w:val="00F61BFD"/>
    <w:rsid w:val="00F61C45"/>
    <w:rsid w:val="00F62423"/>
    <w:rsid w:val="00F62E3E"/>
    <w:rsid w:val="00F6355B"/>
    <w:rsid w:val="00F64204"/>
    <w:rsid w:val="00F64652"/>
    <w:rsid w:val="00F668A7"/>
    <w:rsid w:val="00F74052"/>
    <w:rsid w:val="00F81C21"/>
    <w:rsid w:val="00F81EF2"/>
    <w:rsid w:val="00F916F9"/>
    <w:rsid w:val="00F93652"/>
    <w:rsid w:val="00F965D7"/>
    <w:rsid w:val="00FA0B0F"/>
    <w:rsid w:val="00FA101B"/>
    <w:rsid w:val="00FA1524"/>
    <w:rsid w:val="00FA305B"/>
    <w:rsid w:val="00FA4542"/>
    <w:rsid w:val="00FA6357"/>
    <w:rsid w:val="00FB0125"/>
    <w:rsid w:val="00FB7D35"/>
    <w:rsid w:val="00FC1646"/>
    <w:rsid w:val="00FC21C5"/>
    <w:rsid w:val="00FC274E"/>
    <w:rsid w:val="00FD0AB5"/>
    <w:rsid w:val="00FD5CE0"/>
    <w:rsid w:val="00FE2A58"/>
    <w:rsid w:val="00FE2C41"/>
    <w:rsid w:val="00FE2F75"/>
    <w:rsid w:val="00FE4925"/>
    <w:rsid w:val="00FE49CC"/>
    <w:rsid w:val="00FE4B3E"/>
    <w:rsid w:val="00FF00F2"/>
    <w:rsid w:val="00FF0A0B"/>
    <w:rsid w:val="019F7741"/>
    <w:rsid w:val="0242BE74"/>
    <w:rsid w:val="02E1B067"/>
    <w:rsid w:val="036D31DC"/>
    <w:rsid w:val="07BFDC2F"/>
    <w:rsid w:val="0854137D"/>
    <w:rsid w:val="0942AC6C"/>
    <w:rsid w:val="09ADE247"/>
    <w:rsid w:val="0B86D95A"/>
    <w:rsid w:val="0C153D76"/>
    <w:rsid w:val="0C67A67D"/>
    <w:rsid w:val="0D121BE4"/>
    <w:rsid w:val="0DAB4256"/>
    <w:rsid w:val="1095A401"/>
    <w:rsid w:val="10D2270C"/>
    <w:rsid w:val="1293C1C7"/>
    <w:rsid w:val="15EC773D"/>
    <w:rsid w:val="179C5769"/>
    <w:rsid w:val="17ACEC32"/>
    <w:rsid w:val="1B56BAF7"/>
    <w:rsid w:val="1E56E0FB"/>
    <w:rsid w:val="1FA8B383"/>
    <w:rsid w:val="1FAA6169"/>
    <w:rsid w:val="2037757A"/>
    <w:rsid w:val="203E98B7"/>
    <w:rsid w:val="22435C81"/>
    <w:rsid w:val="22AB1745"/>
    <w:rsid w:val="22C1DECA"/>
    <w:rsid w:val="238551D9"/>
    <w:rsid w:val="23DA4D12"/>
    <w:rsid w:val="248420E8"/>
    <w:rsid w:val="2652B047"/>
    <w:rsid w:val="2671FFC2"/>
    <w:rsid w:val="274722DA"/>
    <w:rsid w:val="2963DF4C"/>
    <w:rsid w:val="2B06D2EA"/>
    <w:rsid w:val="2B2D44A7"/>
    <w:rsid w:val="2C60A1B4"/>
    <w:rsid w:val="2D29871C"/>
    <w:rsid w:val="2E1801EF"/>
    <w:rsid w:val="2FDDDB75"/>
    <w:rsid w:val="301293D7"/>
    <w:rsid w:val="301F082B"/>
    <w:rsid w:val="30373469"/>
    <w:rsid w:val="331BCA93"/>
    <w:rsid w:val="339C41EC"/>
    <w:rsid w:val="33B4BB84"/>
    <w:rsid w:val="3402E53B"/>
    <w:rsid w:val="34DDE3D5"/>
    <w:rsid w:val="35D271B4"/>
    <w:rsid w:val="396C00ED"/>
    <w:rsid w:val="39C2F4FB"/>
    <w:rsid w:val="3A21DEAE"/>
    <w:rsid w:val="3A6EC228"/>
    <w:rsid w:val="3C253301"/>
    <w:rsid w:val="3C580A1F"/>
    <w:rsid w:val="3C6EA622"/>
    <w:rsid w:val="3F2910CF"/>
    <w:rsid w:val="404A62DB"/>
    <w:rsid w:val="40A58CCF"/>
    <w:rsid w:val="412BC8EF"/>
    <w:rsid w:val="41C7E0DB"/>
    <w:rsid w:val="443B1A0C"/>
    <w:rsid w:val="454C6517"/>
    <w:rsid w:val="45639536"/>
    <w:rsid w:val="4571DAB5"/>
    <w:rsid w:val="46B9A45F"/>
    <w:rsid w:val="46D8F3DA"/>
    <w:rsid w:val="4D67640E"/>
    <w:rsid w:val="4D6783DE"/>
    <w:rsid w:val="4DF470B1"/>
    <w:rsid w:val="4F7BF9E3"/>
    <w:rsid w:val="4FB6B2CF"/>
    <w:rsid w:val="500D7D54"/>
    <w:rsid w:val="51DB6CE1"/>
    <w:rsid w:val="5536394C"/>
    <w:rsid w:val="555F9484"/>
    <w:rsid w:val="5868D683"/>
    <w:rsid w:val="58718FF1"/>
    <w:rsid w:val="590D25C6"/>
    <w:rsid w:val="5A0570AD"/>
    <w:rsid w:val="5CFB0FD8"/>
    <w:rsid w:val="5D97FC6D"/>
    <w:rsid w:val="607E97F5"/>
    <w:rsid w:val="60B480F3"/>
    <w:rsid w:val="632AB742"/>
    <w:rsid w:val="63E2D192"/>
    <w:rsid w:val="659DF073"/>
    <w:rsid w:val="65B9804D"/>
    <w:rsid w:val="6B6D8CF3"/>
    <w:rsid w:val="6D5A636E"/>
    <w:rsid w:val="6D708B7B"/>
    <w:rsid w:val="6E1A5F51"/>
    <w:rsid w:val="6F23A51F"/>
    <w:rsid w:val="6F2BAA5C"/>
    <w:rsid w:val="6F2D7210"/>
    <w:rsid w:val="7026BC42"/>
    <w:rsid w:val="72BB0CF2"/>
    <w:rsid w:val="72FA1DB5"/>
    <w:rsid w:val="7303D633"/>
    <w:rsid w:val="74B53D91"/>
    <w:rsid w:val="763EC2AA"/>
    <w:rsid w:val="76829DEA"/>
    <w:rsid w:val="78C451BB"/>
    <w:rsid w:val="7933522A"/>
    <w:rsid w:val="79B19797"/>
    <w:rsid w:val="7A92D682"/>
    <w:rsid w:val="7AB1D8E1"/>
    <w:rsid w:val="7BB626AD"/>
    <w:rsid w:val="7DE442DE"/>
    <w:rsid w:val="7E4DD95D"/>
    <w:rsid w:val="7E87BB98"/>
    <w:rsid w:val="7F38B2AB"/>
    <w:rsid w:val="7F6F314A"/>
  </w:rsids>
  <m:mathPr>
    <m:mathFont m:val="Cambria Math"/>
    <m:brkBin m:val="before"/>
    <m:brkBinSub m:val="--"/>
    <m:smallFrac m:val="0"/>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3C06C3"/>
  <w15:chartTrackingRefBased/>
  <w15:docId w15:val="{34F80424-3BBB-43A7-BC95-FC461F2E9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lang w:val="de-CH" w:eastAsia="en-US" w:bidi="ar-SA"/>
      </w:rPr>
    </w:rPrDefault>
    <w:pPrDefault>
      <w:pPr>
        <w:spacing w:line="24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A7739"/>
  </w:style>
  <w:style w:type="paragraph" w:styleId="berschrift1">
    <w:name w:val="heading 1"/>
    <w:basedOn w:val="Standard"/>
    <w:next w:val="Standard"/>
    <w:link w:val="berschrift1Zchn"/>
    <w:uiPriority w:val="9"/>
    <w:qFormat/>
    <w:rsid w:val="009F3BAC"/>
    <w:pPr>
      <w:keepNext/>
      <w:keepLines/>
      <w:spacing w:line="336" w:lineRule="exact"/>
      <w:outlineLvl w:val="0"/>
    </w:pPr>
    <w:rPr>
      <w:rFonts w:eastAsiaTheme="majorEastAsia" w:cstheme="majorBidi"/>
      <w:b/>
      <w:bCs/>
      <w:sz w:val="28"/>
      <w:szCs w:val="28"/>
    </w:rPr>
  </w:style>
  <w:style w:type="paragraph" w:styleId="berschrift2">
    <w:name w:val="heading 2"/>
    <w:basedOn w:val="Standard"/>
    <w:next w:val="Standard"/>
    <w:link w:val="berschrift2Zchn"/>
    <w:uiPriority w:val="9"/>
    <w:unhideWhenUsed/>
    <w:qFormat/>
    <w:rsid w:val="009F3BAC"/>
    <w:pPr>
      <w:keepNext/>
      <w:keepLines/>
      <w:spacing w:line="288" w:lineRule="exact"/>
      <w:outlineLvl w:val="1"/>
    </w:pPr>
    <w:rPr>
      <w:rFonts w:eastAsiaTheme="majorEastAsia" w:cstheme="majorBidi"/>
      <w:b/>
      <w:sz w:val="24"/>
      <w:szCs w:val="26"/>
    </w:rPr>
  </w:style>
  <w:style w:type="paragraph" w:styleId="berschrift3">
    <w:name w:val="heading 3"/>
    <w:basedOn w:val="Standard"/>
    <w:next w:val="Standard"/>
    <w:link w:val="berschrift3Zchn"/>
    <w:uiPriority w:val="9"/>
    <w:unhideWhenUsed/>
    <w:qFormat/>
    <w:rsid w:val="00512BC2"/>
    <w:pPr>
      <w:keepNext/>
      <w:keepLines/>
      <w:outlineLvl w:val="2"/>
    </w:pPr>
    <w:rPr>
      <w:rFonts w:eastAsiaTheme="majorEastAsia" w:cstheme="majorBidi"/>
      <w:b/>
      <w:szCs w:val="24"/>
    </w:rPr>
  </w:style>
  <w:style w:type="paragraph" w:styleId="berschrift4">
    <w:name w:val="heading 4"/>
    <w:basedOn w:val="Standard"/>
    <w:next w:val="Standard"/>
    <w:link w:val="berschrift4Zchn"/>
    <w:uiPriority w:val="9"/>
    <w:semiHidden/>
    <w:unhideWhenUsed/>
    <w:qFormat/>
    <w:rsid w:val="0056104D"/>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F3BAC"/>
    <w:rPr>
      <w:rFonts w:eastAsiaTheme="majorEastAsia" w:cstheme="majorBidi"/>
      <w:b/>
      <w:bCs/>
      <w:sz w:val="28"/>
      <w:szCs w:val="28"/>
    </w:rPr>
  </w:style>
  <w:style w:type="table" w:styleId="Tabellenraster">
    <w:name w:val="Table Grid"/>
    <w:basedOn w:val="NormaleTabelle"/>
    <w:uiPriority w:val="59"/>
    <w:rsid w:val="00D83CA1"/>
    <w:rPr>
      <w:rFonts w:asciiTheme="minorHAnsi" w:hAnsiTheme="minorHAnsi"/>
    </w:rPr>
    <w:tblPr>
      <w:tblCellMar>
        <w:left w:w="0" w:type="dxa"/>
        <w:right w:w="0" w:type="dxa"/>
      </w:tblCellMar>
    </w:tblPr>
  </w:style>
  <w:style w:type="paragraph" w:styleId="Kopfzeile">
    <w:name w:val="header"/>
    <w:basedOn w:val="Standard"/>
    <w:link w:val="KopfzeileZchn"/>
    <w:uiPriority w:val="99"/>
    <w:unhideWhenUsed/>
    <w:rsid w:val="004A7739"/>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4A7739"/>
  </w:style>
  <w:style w:type="paragraph" w:styleId="Fuzeile">
    <w:name w:val="footer"/>
    <w:basedOn w:val="Standard"/>
    <w:link w:val="FuzeileZchn"/>
    <w:uiPriority w:val="99"/>
    <w:unhideWhenUsed/>
    <w:rsid w:val="00287772"/>
    <w:pPr>
      <w:spacing w:line="200" w:lineRule="exact"/>
    </w:pPr>
    <w:rPr>
      <w:sz w:val="16"/>
    </w:rPr>
  </w:style>
  <w:style w:type="character" w:customStyle="1" w:styleId="FuzeileZchn">
    <w:name w:val="Fußzeile Zchn"/>
    <w:basedOn w:val="Absatz-Standardschriftart"/>
    <w:link w:val="Fuzeile"/>
    <w:uiPriority w:val="99"/>
    <w:rsid w:val="00287772"/>
    <w:rPr>
      <w:sz w:val="16"/>
    </w:rPr>
  </w:style>
  <w:style w:type="character" w:customStyle="1" w:styleId="berschrift3Zchn">
    <w:name w:val="Überschrift 3 Zchn"/>
    <w:basedOn w:val="Absatz-Standardschriftart"/>
    <w:link w:val="berschrift3"/>
    <w:uiPriority w:val="9"/>
    <w:rsid w:val="00512BC2"/>
    <w:rPr>
      <w:rFonts w:eastAsiaTheme="majorEastAsia" w:cstheme="majorBidi"/>
      <w:b/>
      <w:szCs w:val="24"/>
    </w:rPr>
  </w:style>
  <w:style w:type="paragraph" w:customStyle="1" w:styleId="AufzhlungBullet">
    <w:name w:val="Aufzählung Bullet"/>
    <w:basedOn w:val="Standard"/>
    <w:qFormat/>
    <w:rsid w:val="00581DE6"/>
    <w:pPr>
      <w:numPr>
        <w:numId w:val="1"/>
      </w:numPr>
    </w:pPr>
  </w:style>
  <w:style w:type="numbering" w:customStyle="1" w:styleId="AufzhlungBulletListe">
    <w:name w:val="Aufzählung Bullet Liste"/>
    <w:uiPriority w:val="99"/>
    <w:rsid w:val="00D17575"/>
    <w:pPr>
      <w:numPr>
        <w:numId w:val="1"/>
      </w:numPr>
    </w:pPr>
  </w:style>
  <w:style w:type="paragraph" w:customStyle="1" w:styleId="Antrag">
    <w:name w:val="Antrag"/>
    <w:basedOn w:val="Standard"/>
    <w:qFormat/>
    <w:rsid w:val="007B76A8"/>
    <w:pPr>
      <w:ind w:left="1134" w:hanging="1134"/>
    </w:pPr>
    <w:rPr>
      <w:b/>
    </w:rPr>
  </w:style>
  <w:style w:type="paragraph" w:customStyle="1" w:styleId="Grussformel">
    <w:name w:val="Grussformel"/>
    <w:basedOn w:val="Standard"/>
    <w:qFormat/>
    <w:rsid w:val="007B76A8"/>
    <w:pPr>
      <w:tabs>
        <w:tab w:val="left" w:pos="3119"/>
      </w:tabs>
    </w:pPr>
  </w:style>
  <w:style w:type="paragraph" w:styleId="Sprechblasentext">
    <w:name w:val="Balloon Text"/>
    <w:basedOn w:val="Standard"/>
    <w:link w:val="SprechblasentextZchn"/>
    <w:uiPriority w:val="99"/>
    <w:semiHidden/>
    <w:unhideWhenUsed/>
    <w:rsid w:val="00B14942"/>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14942"/>
    <w:rPr>
      <w:rFonts w:ascii="Segoe UI" w:hAnsi="Segoe UI" w:cs="Segoe UI"/>
      <w:sz w:val="18"/>
      <w:szCs w:val="18"/>
    </w:rPr>
  </w:style>
  <w:style w:type="paragraph" w:customStyle="1" w:styleId="Beilagen">
    <w:name w:val="Beilagen"/>
    <w:basedOn w:val="Standard"/>
    <w:qFormat/>
    <w:rsid w:val="00892652"/>
    <w:pPr>
      <w:numPr>
        <w:numId w:val="3"/>
      </w:numPr>
    </w:pPr>
  </w:style>
  <w:style w:type="numbering" w:customStyle="1" w:styleId="BeilagenListe">
    <w:name w:val="Beilagen Liste"/>
    <w:uiPriority w:val="99"/>
    <w:rsid w:val="008B7740"/>
    <w:pPr>
      <w:numPr>
        <w:numId w:val="2"/>
      </w:numPr>
    </w:pPr>
  </w:style>
  <w:style w:type="character" w:customStyle="1" w:styleId="berschrift2Zchn">
    <w:name w:val="Überschrift 2 Zchn"/>
    <w:basedOn w:val="Absatz-Standardschriftart"/>
    <w:link w:val="berschrift2"/>
    <w:uiPriority w:val="9"/>
    <w:rsid w:val="009F3BAC"/>
    <w:rPr>
      <w:rFonts w:eastAsiaTheme="majorEastAsia" w:cstheme="majorBidi"/>
      <w:b/>
      <w:sz w:val="24"/>
      <w:szCs w:val="26"/>
    </w:rPr>
  </w:style>
  <w:style w:type="paragraph" w:styleId="StandardWeb">
    <w:name w:val="Normal (Web)"/>
    <w:basedOn w:val="Standard"/>
    <w:uiPriority w:val="99"/>
    <w:unhideWhenUsed/>
    <w:rsid w:val="001F5E1C"/>
    <w:pPr>
      <w:spacing w:before="100" w:beforeAutospacing="1" w:after="100" w:afterAutospacing="1" w:line="240" w:lineRule="auto"/>
    </w:pPr>
    <w:rPr>
      <w:rFonts w:ascii="Times New Roman" w:eastAsia="Times New Roman" w:hAnsi="Times New Roman" w:cs="Times New Roman"/>
      <w:sz w:val="24"/>
      <w:szCs w:val="24"/>
      <w:lang w:eastAsia="de-CH"/>
    </w:rPr>
  </w:style>
  <w:style w:type="character" w:styleId="Hyperlink">
    <w:name w:val="Hyperlink"/>
    <w:basedOn w:val="Absatz-Standardschriftart"/>
    <w:uiPriority w:val="99"/>
    <w:unhideWhenUsed/>
    <w:rsid w:val="001F5E1C"/>
    <w:rPr>
      <w:color w:val="0000FF"/>
      <w:u w:val="single"/>
    </w:rPr>
  </w:style>
  <w:style w:type="character" w:styleId="Kommentarzeichen">
    <w:name w:val="annotation reference"/>
    <w:basedOn w:val="Absatz-Standardschriftart"/>
    <w:uiPriority w:val="99"/>
    <w:semiHidden/>
    <w:unhideWhenUsed/>
    <w:rsid w:val="00FC21C5"/>
    <w:rPr>
      <w:sz w:val="16"/>
      <w:szCs w:val="16"/>
    </w:rPr>
  </w:style>
  <w:style w:type="paragraph" w:styleId="Kommentartext">
    <w:name w:val="annotation text"/>
    <w:basedOn w:val="Standard"/>
    <w:link w:val="KommentartextZchn"/>
    <w:uiPriority w:val="99"/>
    <w:unhideWhenUsed/>
    <w:rsid w:val="00FC21C5"/>
    <w:pPr>
      <w:spacing w:line="240" w:lineRule="auto"/>
    </w:pPr>
  </w:style>
  <w:style w:type="character" w:customStyle="1" w:styleId="KommentartextZchn">
    <w:name w:val="Kommentartext Zchn"/>
    <w:basedOn w:val="Absatz-Standardschriftart"/>
    <w:link w:val="Kommentartext"/>
    <w:uiPriority w:val="99"/>
    <w:rsid w:val="00FC21C5"/>
  </w:style>
  <w:style w:type="paragraph" w:styleId="Kommentarthema">
    <w:name w:val="annotation subject"/>
    <w:basedOn w:val="Kommentartext"/>
    <w:next w:val="Kommentartext"/>
    <w:link w:val="KommentarthemaZchn"/>
    <w:uiPriority w:val="99"/>
    <w:semiHidden/>
    <w:unhideWhenUsed/>
    <w:rsid w:val="00FC21C5"/>
    <w:rPr>
      <w:b/>
      <w:bCs/>
    </w:rPr>
  </w:style>
  <w:style w:type="character" w:customStyle="1" w:styleId="KommentarthemaZchn">
    <w:name w:val="Kommentarthema Zchn"/>
    <w:basedOn w:val="KommentartextZchn"/>
    <w:link w:val="Kommentarthema"/>
    <w:uiPriority w:val="99"/>
    <w:semiHidden/>
    <w:rsid w:val="00FC21C5"/>
    <w:rPr>
      <w:b/>
      <w:bCs/>
    </w:rPr>
  </w:style>
  <w:style w:type="paragraph" w:styleId="berarbeitung">
    <w:name w:val="Revision"/>
    <w:hidden/>
    <w:uiPriority w:val="99"/>
    <w:semiHidden/>
    <w:rsid w:val="00FC21C5"/>
    <w:pPr>
      <w:spacing w:line="240" w:lineRule="auto"/>
    </w:pPr>
  </w:style>
  <w:style w:type="character" w:customStyle="1" w:styleId="NichtaufgelsteErwhnung1">
    <w:name w:val="Nicht aufgelöste Erwähnung1"/>
    <w:basedOn w:val="Absatz-Standardschriftart"/>
    <w:uiPriority w:val="99"/>
    <w:semiHidden/>
    <w:unhideWhenUsed/>
    <w:rsid w:val="0095102A"/>
    <w:rPr>
      <w:color w:val="605E5C"/>
      <w:shd w:val="clear" w:color="auto" w:fill="E1DFDD"/>
    </w:rPr>
  </w:style>
  <w:style w:type="character" w:styleId="NichtaufgelsteErwhnung">
    <w:name w:val="Unresolved Mention"/>
    <w:basedOn w:val="Absatz-Standardschriftart"/>
    <w:uiPriority w:val="99"/>
    <w:semiHidden/>
    <w:unhideWhenUsed/>
    <w:rsid w:val="00080EA5"/>
    <w:rPr>
      <w:color w:val="605E5C"/>
      <w:shd w:val="clear" w:color="auto" w:fill="E1DFDD"/>
    </w:rPr>
  </w:style>
  <w:style w:type="paragraph" w:styleId="Listenabsatz">
    <w:name w:val="List Paragraph"/>
    <w:basedOn w:val="Standard"/>
    <w:uiPriority w:val="34"/>
    <w:qFormat/>
    <w:rsid w:val="00055EDE"/>
    <w:pPr>
      <w:ind w:left="720"/>
      <w:contextualSpacing/>
    </w:pPr>
  </w:style>
  <w:style w:type="character" w:styleId="BesuchterLink">
    <w:name w:val="FollowedHyperlink"/>
    <w:basedOn w:val="Absatz-Standardschriftart"/>
    <w:uiPriority w:val="99"/>
    <w:semiHidden/>
    <w:unhideWhenUsed/>
    <w:rsid w:val="002C01B2"/>
    <w:rPr>
      <w:color w:val="800080" w:themeColor="followedHyperlink"/>
      <w:u w:val="single"/>
    </w:rPr>
  </w:style>
  <w:style w:type="character" w:styleId="Fett">
    <w:name w:val="Strong"/>
    <w:basedOn w:val="Absatz-Standardschriftart"/>
    <w:uiPriority w:val="22"/>
    <w:qFormat/>
    <w:rsid w:val="00D53C70"/>
    <w:rPr>
      <w:b/>
      <w:bCs/>
    </w:rPr>
  </w:style>
  <w:style w:type="character" w:customStyle="1" w:styleId="berschrift4Zchn">
    <w:name w:val="Überschrift 4 Zchn"/>
    <w:basedOn w:val="Absatz-Standardschriftart"/>
    <w:link w:val="berschrift4"/>
    <w:uiPriority w:val="9"/>
    <w:semiHidden/>
    <w:rsid w:val="0056104D"/>
    <w:rPr>
      <w:rFonts w:asciiTheme="majorHAnsi" w:eastAsiaTheme="majorEastAsia" w:hAnsiTheme="majorHAnsi" w:cstheme="majorBidi"/>
      <w:i/>
      <w:iCs/>
      <w:color w:val="365F91" w:themeColor="accent1" w:themeShade="BF"/>
    </w:rPr>
  </w:style>
  <w:style w:type="paragraph" w:customStyle="1" w:styleId="ekspo-conferencesessiontext">
    <w:name w:val="ekspo-conferencesession__text"/>
    <w:basedOn w:val="Standard"/>
    <w:rsid w:val="0056104D"/>
    <w:pPr>
      <w:spacing w:before="100" w:beforeAutospacing="1" w:after="100" w:afterAutospacing="1" w:line="240" w:lineRule="auto"/>
    </w:pPr>
    <w:rPr>
      <w:rFonts w:ascii="Times New Roman" w:eastAsia="Times New Roman" w:hAnsi="Times New Roman" w:cs="Times New Roman"/>
      <w:sz w:val="24"/>
      <w:szCs w:val="24"/>
      <w:lang w:eastAsia="de-CH"/>
    </w:rPr>
  </w:style>
  <w:style w:type="character" w:customStyle="1" w:styleId="ekspo-conferencesessionlabel">
    <w:name w:val="ekspo-conferencesession__label"/>
    <w:basedOn w:val="Absatz-Standardschriftart"/>
    <w:rsid w:val="0056104D"/>
  </w:style>
  <w:style w:type="paragraph" w:customStyle="1" w:styleId="ekspo-conferencesessioncarditem">
    <w:name w:val="ekspo-conferencesession__carditem"/>
    <w:basedOn w:val="Standard"/>
    <w:rsid w:val="0056104D"/>
    <w:pPr>
      <w:spacing w:before="100" w:beforeAutospacing="1" w:after="100" w:afterAutospacing="1" w:line="240" w:lineRule="auto"/>
    </w:pPr>
    <w:rPr>
      <w:rFonts w:ascii="Times New Roman" w:eastAsia="Times New Roman" w:hAnsi="Times New Roman" w:cs="Times New Roman"/>
      <w:sz w:val="24"/>
      <w:szCs w:val="24"/>
      <w:lang w:eastAsia="de-CH"/>
    </w:rPr>
  </w:style>
  <w:style w:type="character" w:customStyle="1" w:styleId="ekspo-conferencesessioncarditem-headline">
    <w:name w:val="ekspo-conferencesession__carditem-headline"/>
    <w:basedOn w:val="Absatz-Standardschriftart"/>
    <w:rsid w:val="0056104D"/>
  </w:style>
  <w:style w:type="character" w:customStyle="1" w:styleId="ekspo-conferencetracklanguage">
    <w:name w:val="ekspo-conferencetrack__language"/>
    <w:basedOn w:val="Absatz-Standardschriftart"/>
    <w:rsid w:val="0056104D"/>
  </w:style>
  <w:style w:type="paragraph" w:customStyle="1" w:styleId="ekspo-conferencesessioncarditem-chevron">
    <w:name w:val="ekspo-conferencesession__carditem-chevron"/>
    <w:basedOn w:val="Standard"/>
    <w:rsid w:val="0056104D"/>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customStyle="1" w:styleId="ekspo-conferencesessioncarditem-speakerimage">
    <w:name w:val="ekspo-conferencesession__carditem-speakerimage"/>
    <w:basedOn w:val="Standard"/>
    <w:rsid w:val="0056104D"/>
    <w:pPr>
      <w:spacing w:before="100" w:beforeAutospacing="1" w:after="100" w:afterAutospacing="1" w:line="240" w:lineRule="auto"/>
    </w:pPr>
    <w:rPr>
      <w:rFonts w:ascii="Times New Roman" w:eastAsia="Times New Roman" w:hAnsi="Times New Roman" w:cs="Times New Roman"/>
      <w:sz w:val="24"/>
      <w:szCs w:val="24"/>
      <w:lang w:eastAsia="de-CH"/>
    </w:rPr>
  </w:style>
  <w:style w:type="character" w:customStyle="1" w:styleId="bold">
    <w:name w:val="bold"/>
    <w:basedOn w:val="Absatz-Standardschriftart"/>
    <w:rsid w:val="0056104D"/>
  </w:style>
  <w:style w:type="paragraph" w:customStyle="1" w:styleId="ekspo-footerpowered">
    <w:name w:val="ekspo-footer__powered"/>
    <w:basedOn w:val="Standard"/>
    <w:rsid w:val="0056104D"/>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customStyle="1" w:styleId="Default">
    <w:name w:val="Default"/>
    <w:rsid w:val="007F3511"/>
    <w:pPr>
      <w:autoSpaceDE w:val="0"/>
      <w:autoSpaceDN w:val="0"/>
      <w:adjustRightInd w:val="0"/>
      <w:spacing w:line="240" w:lineRule="auto"/>
    </w:pPr>
    <w:rPr>
      <w:rFonts w:ascii="DINPro-Bold" w:hAnsi="DINPro-Bold" w:cs="DINPro-Bol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441221">
      <w:bodyDiv w:val="1"/>
      <w:marLeft w:val="0"/>
      <w:marRight w:val="0"/>
      <w:marTop w:val="0"/>
      <w:marBottom w:val="0"/>
      <w:divBdr>
        <w:top w:val="none" w:sz="0" w:space="0" w:color="auto"/>
        <w:left w:val="none" w:sz="0" w:space="0" w:color="auto"/>
        <w:bottom w:val="none" w:sz="0" w:space="0" w:color="auto"/>
        <w:right w:val="none" w:sz="0" w:space="0" w:color="auto"/>
      </w:divBdr>
    </w:div>
    <w:div w:id="116068946">
      <w:bodyDiv w:val="1"/>
      <w:marLeft w:val="0"/>
      <w:marRight w:val="0"/>
      <w:marTop w:val="0"/>
      <w:marBottom w:val="0"/>
      <w:divBdr>
        <w:top w:val="none" w:sz="0" w:space="0" w:color="auto"/>
        <w:left w:val="none" w:sz="0" w:space="0" w:color="auto"/>
        <w:bottom w:val="none" w:sz="0" w:space="0" w:color="auto"/>
        <w:right w:val="none" w:sz="0" w:space="0" w:color="auto"/>
      </w:divBdr>
    </w:div>
    <w:div w:id="140197544">
      <w:bodyDiv w:val="1"/>
      <w:marLeft w:val="0"/>
      <w:marRight w:val="0"/>
      <w:marTop w:val="0"/>
      <w:marBottom w:val="0"/>
      <w:divBdr>
        <w:top w:val="none" w:sz="0" w:space="0" w:color="auto"/>
        <w:left w:val="none" w:sz="0" w:space="0" w:color="auto"/>
        <w:bottom w:val="none" w:sz="0" w:space="0" w:color="auto"/>
        <w:right w:val="none" w:sz="0" w:space="0" w:color="auto"/>
      </w:divBdr>
    </w:div>
    <w:div w:id="156923738">
      <w:bodyDiv w:val="1"/>
      <w:marLeft w:val="0"/>
      <w:marRight w:val="0"/>
      <w:marTop w:val="0"/>
      <w:marBottom w:val="0"/>
      <w:divBdr>
        <w:top w:val="none" w:sz="0" w:space="0" w:color="auto"/>
        <w:left w:val="none" w:sz="0" w:space="0" w:color="auto"/>
        <w:bottom w:val="none" w:sz="0" w:space="0" w:color="auto"/>
        <w:right w:val="none" w:sz="0" w:space="0" w:color="auto"/>
      </w:divBdr>
    </w:div>
    <w:div w:id="308749649">
      <w:bodyDiv w:val="1"/>
      <w:marLeft w:val="0"/>
      <w:marRight w:val="0"/>
      <w:marTop w:val="0"/>
      <w:marBottom w:val="0"/>
      <w:divBdr>
        <w:top w:val="none" w:sz="0" w:space="0" w:color="auto"/>
        <w:left w:val="none" w:sz="0" w:space="0" w:color="auto"/>
        <w:bottom w:val="none" w:sz="0" w:space="0" w:color="auto"/>
        <w:right w:val="none" w:sz="0" w:space="0" w:color="auto"/>
      </w:divBdr>
    </w:div>
    <w:div w:id="453258660">
      <w:bodyDiv w:val="1"/>
      <w:marLeft w:val="0"/>
      <w:marRight w:val="0"/>
      <w:marTop w:val="0"/>
      <w:marBottom w:val="0"/>
      <w:divBdr>
        <w:top w:val="none" w:sz="0" w:space="0" w:color="auto"/>
        <w:left w:val="none" w:sz="0" w:space="0" w:color="auto"/>
        <w:bottom w:val="none" w:sz="0" w:space="0" w:color="auto"/>
        <w:right w:val="none" w:sz="0" w:space="0" w:color="auto"/>
      </w:divBdr>
      <w:divsChild>
        <w:div w:id="16467759">
          <w:marLeft w:val="0"/>
          <w:marRight w:val="0"/>
          <w:marTop w:val="100"/>
          <w:marBottom w:val="100"/>
          <w:divBdr>
            <w:top w:val="none" w:sz="0" w:space="0" w:color="auto"/>
            <w:left w:val="none" w:sz="0" w:space="0" w:color="auto"/>
            <w:bottom w:val="none" w:sz="0" w:space="0" w:color="auto"/>
            <w:right w:val="none" w:sz="0" w:space="0" w:color="auto"/>
          </w:divBdr>
          <w:divsChild>
            <w:div w:id="929463625">
              <w:marLeft w:val="0"/>
              <w:marRight w:val="0"/>
              <w:marTop w:val="0"/>
              <w:marBottom w:val="0"/>
              <w:divBdr>
                <w:top w:val="none" w:sz="0" w:space="0" w:color="auto"/>
                <w:left w:val="none" w:sz="0" w:space="0" w:color="auto"/>
                <w:bottom w:val="none" w:sz="0" w:space="0" w:color="auto"/>
                <w:right w:val="none" w:sz="0" w:space="0" w:color="auto"/>
              </w:divBdr>
              <w:divsChild>
                <w:div w:id="1197354610">
                  <w:marLeft w:val="0"/>
                  <w:marRight w:val="0"/>
                  <w:marTop w:val="100"/>
                  <w:marBottom w:val="100"/>
                  <w:divBdr>
                    <w:top w:val="none" w:sz="0" w:space="0" w:color="auto"/>
                    <w:left w:val="none" w:sz="0" w:space="0" w:color="auto"/>
                    <w:bottom w:val="none" w:sz="0" w:space="0" w:color="auto"/>
                    <w:right w:val="none" w:sz="0" w:space="0" w:color="auto"/>
                  </w:divBdr>
                  <w:divsChild>
                    <w:div w:id="1013384881">
                      <w:marLeft w:val="0"/>
                      <w:marRight w:val="0"/>
                      <w:marTop w:val="0"/>
                      <w:marBottom w:val="0"/>
                      <w:divBdr>
                        <w:top w:val="none" w:sz="0" w:space="0" w:color="auto"/>
                        <w:left w:val="none" w:sz="0" w:space="0" w:color="auto"/>
                        <w:bottom w:val="none" w:sz="0" w:space="0" w:color="auto"/>
                        <w:right w:val="none" w:sz="0" w:space="0" w:color="auto"/>
                      </w:divBdr>
                    </w:div>
                  </w:divsChild>
                </w:div>
                <w:div w:id="413162827">
                  <w:marLeft w:val="0"/>
                  <w:marRight w:val="0"/>
                  <w:marTop w:val="100"/>
                  <w:marBottom w:val="100"/>
                  <w:divBdr>
                    <w:top w:val="none" w:sz="0" w:space="0" w:color="auto"/>
                    <w:left w:val="none" w:sz="0" w:space="0" w:color="auto"/>
                    <w:bottom w:val="none" w:sz="0" w:space="0" w:color="auto"/>
                    <w:right w:val="none" w:sz="0" w:space="0" w:color="auto"/>
                  </w:divBdr>
                  <w:divsChild>
                    <w:div w:id="510682970">
                      <w:marLeft w:val="0"/>
                      <w:marRight w:val="450"/>
                      <w:marTop w:val="0"/>
                      <w:marBottom w:val="0"/>
                      <w:divBdr>
                        <w:top w:val="none" w:sz="0" w:space="0" w:color="auto"/>
                        <w:left w:val="none" w:sz="0" w:space="0" w:color="auto"/>
                        <w:bottom w:val="none" w:sz="0" w:space="0" w:color="auto"/>
                        <w:right w:val="none" w:sz="0" w:space="0" w:color="auto"/>
                      </w:divBdr>
                      <w:divsChild>
                        <w:div w:id="1501311964">
                          <w:marLeft w:val="0"/>
                          <w:marRight w:val="0"/>
                          <w:marTop w:val="0"/>
                          <w:marBottom w:val="0"/>
                          <w:divBdr>
                            <w:top w:val="none" w:sz="0" w:space="0" w:color="auto"/>
                            <w:left w:val="none" w:sz="0" w:space="0" w:color="auto"/>
                            <w:bottom w:val="none" w:sz="0" w:space="0" w:color="auto"/>
                            <w:right w:val="none" w:sz="0" w:space="0" w:color="auto"/>
                          </w:divBdr>
                        </w:div>
                      </w:divsChild>
                    </w:div>
                    <w:div w:id="720639315">
                      <w:marLeft w:val="0"/>
                      <w:marRight w:val="0"/>
                      <w:marTop w:val="0"/>
                      <w:marBottom w:val="0"/>
                      <w:divBdr>
                        <w:top w:val="none" w:sz="0" w:space="0" w:color="auto"/>
                        <w:left w:val="none" w:sz="0" w:space="0" w:color="auto"/>
                        <w:bottom w:val="none" w:sz="0" w:space="0" w:color="auto"/>
                        <w:right w:val="none" w:sz="0" w:space="0" w:color="auto"/>
                      </w:divBdr>
                      <w:divsChild>
                        <w:div w:id="2126733246">
                          <w:marLeft w:val="0"/>
                          <w:marRight w:val="0"/>
                          <w:marTop w:val="0"/>
                          <w:marBottom w:val="0"/>
                          <w:divBdr>
                            <w:top w:val="none" w:sz="0" w:space="0" w:color="auto"/>
                            <w:left w:val="none" w:sz="0" w:space="0" w:color="auto"/>
                            <w:bottom w:val="none" w:sz="0" w:space="0" w:color="auto"/>
                            <w:right w:val="none" w:sz="0" w:space="0" w:color="auto"/>
                          </w:divBdr>
                          <w:divsChild>
                            <w:div w:id="266735417">
                              <w:marLeft w:val="0"/>
                              <w:marRight w:val="150"/>
                              <w:marTop w:val="0"/>
                              <w:marBottom w:val="0"/>
                              <w:divBdr>
                                <w:top w:val="none" w:sz="0" w:space="0" w:color="auto"/>
                                <w:left w:val="none" w:sz="0" w:space="0" w:color="auto"/>
                                <w:bottom w:val="none" w:sz="0" w:space="0" w:color="auto"/>
                                <w:right w:val="none" w:sz="0" w:space="0" w:color="auto"/>
                              </w:divBdr>
                            </w:div>
                            <w:div w:id="1573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9902524">
          <w:marLeft w:val="0"/>
          <w:marRight w:val="0"/>
          <w:marTop w:val="300"/>
          <w:marBottom w:val="300"/>
          <w:divBdr>
            <w:top w:val="none" w:sz="0" w:space="0" w:color="auto"/>
            <w:left w:val="none" w:sz="0" w:space="0" w:color="auto"/>
            <w:bottom w:val="none" w:sz="0" w:space="0" w:color="auto"/>
            <w:right w:val="none" w:sz="0" w:space="0" w:color="auto"/>
          </w:divBdr>
          <w:divsChild>
            <w:div w:id="1250457666">
              <w:marLeft w:val="0"/>
              <w:marRight w:val="0"/>
              <w:marTop w:val="0"/>
              <w:marBottom w:val="0"/>
              <w:divBdr>
                <w:top w:val="none" w:sz="0" w:space="0" w:color="auto"/>
                <w:left w:val="none" w:sz="0" w:space="0" w:color="auto"/>
                <w:bottom w:val="none" w:sz="0" w:space="0" w:color="auto"/>
                <w:right w:val="none" w:sz="0" w:space="0" w:color="auto"/>
              </w:divBdr>
              <w:divsChild>
                <w:div w:id="1935936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460007">
          <w:marLeft w:val="0"/>
          <w:marRight w:val="0"/>
          <w:marTop w:val="450"/>
          <w:marBottom w:val="450"/>
          <w:divBdr>
            <w:top w:val="none" w:sz="0" w:space="0" w:color="auto"/>
            <w:left w:val="none" w:sz="0" w:space="0" w:color="auto"/>
            <w:bottom w:val="none" w:sz="0" w:space="0" w:color="auto"/>
            <w:right w:val="none" w:sz="0" w:space="0" w:color="auto"/>
          </w:divBdr>
          <w:divsChild>
            <w:div w:id="46682618">
              <w:marLeft w:val="0"/>
              <w:marRight w:val="0"/>
              <w:marTop w:val="0"/>
              <w:marBottom w:val="0"/>
              <w:divBdr>
                <w:top w:val="none" w:sz="0" w:space="0" w:color="auto"/>
                <w:left w:val="none" w:sz="0" w:space="0" w:color="auto"/>
                <w:bottom w:val="none" w:sz="0" w:space="0" w:color="auto"/>
                <w:right w:val="none" w:sz="0" w:space="0" w:color="auto"/>
              </w:divBdr>
              <w:divsChild>
                <w:div w:id="1548300391">
                  <w:marLeft w:val="0"/>
                  <w:marRight w:val="150"/>
                  <w:marTop w:val="0"/>
                  <w:marBottom w:val="0"/>
                  <w:divBdr>
                    <w:top w:val="none" w:sz="0" w:space="0" w:color="auto"/>
                    <w:left w:val="none" w:sz="0" w:space="0" w:color="auto"/>
                    <w:bottom w:val="none" w:sz="0" w:space="0" w:color="auto"/>
                    <w:right w:val="none" w:sz="0" w:space="0" w:color="auto"/>
                  </w:divBdr>
                  <w:divsChild>
                    <w:div w:id="470221122">
                      <w:marLeft w:val="0"/>
                      <w:marRight w:val="150"/>
                      <w:marTop w:val="0"/>
                      <w:marBottom w:val="450"/>
                      <w:divBdr>
                        <w:top w:val="none" w:sz="0" w:space="0" w:color="auto"/>
                        <w:left w:val="none" w:sz="0" w:space="0" w:color="auto"/>
                        <w:bottom w:val="none" w:sz="0" w:space="0" w:color="auto"/>
                        <w:right w:val="none" w:sz="0" w:space="0" w:color="auto"/>
                      </w:divBdr>
                    </w:div>
                  </w:divsChild>
                </w:div>
                <w:div w:id="1686711329">
                  <w:marLeft w:val="0"/>
                  <w:marRight w:val="0"/>
                  <w:marTop w:val="0"/>
                  <w:marBottom w:val="0"/>
                  <w:divBdr>
                    <w:top w:val="none" w:sz="0" w:space="0" w:color="auto"/>
                    <w:left w:val="none" w:sz="0" w:space="0" w:color="auto"/>
                    <w:bottom w:val="none" w:sz="0" w:space="0" w:color="auto"/>
                    <w:right w:val="none" w:sz="0" w:space="0" w:color="auto"/>
                  </w:divBdr>
                  <w:divsChild>
                    <w:div w:id="672299654">
                      <w:marLeft w:val="-150"/>
                      <w:marRight w:val="-150"/>
                      <w:marTop w:val="0"/>
                      <w:marBottom w:val="150"/>
                      <w:divBdr>
                        <w:top w:val="none" w:sz="0" w:space="0" w:color="auto"/>
                        <w:left w:val="none" w:sz="0" w:space="0" w:color="auto"/>
                        <w:bottom w:val="none" w:sz="0" w:space="0" w:color="auto"/>
                        <w:right w:val="none" w:sz="0" w:space="0" w:color="auto"/>
                      </w:divBdr>
                      <w:divsChild>
                        <w:div w:id="118111891">
                          <w:marLeft w:val="0"/>
                          <w:marRight w:val="0"/>
                          <w:marTop w:val="0"/>
                          <w:marBottom w:val="0"/>
                          <w:divBdr>
                            <w:top w:val="none" w:sz="0" w:space="0" w:color="auto"/>
                            <w:left w:val="none" w:sz="0" w:space="0" w:color="auto"/>
                            <w:bottom w:val="none" w:sz="0" w:space="0" w:color="auto"/>
                            <w:right w:val="none" w:sz="0" w:space="0" w:color="auto"/>
                          </w:divBdr>
                        </w:div>
                      </w:divsChild>
                    </w:div>
                    <w:div w:id="1475953452">
                      <w:marLeft w:val="-150"/>
                      <w:marRight w:val="-150"/>
                      <w:marTop w:val="0"/>
                      <w:marBottom w:val="150"/>
                      <w:divBdr>
                        <w:top w:val="none" w:sz="0" w:space="0" w:color="auto"/>
                        <w:left w:val="none" w:sz="0" w:space="0" w:color="auto"/>
                        <w:bottom w:val="none" w:sz="0" w:space="0" w:color="auto"/>
                        <w:right w:val="none" w:sz="0" w:space="0" w:color="auto"/>
                      </w:divBdr>
                      <w:divsChild>
                        <w:div w:id="764957204">
                          <w:marLeft w:val="0"/>
                          <w:marRight w:val="0"/>
                          <w:marTop w:val="0"/>
                          <w:marBottom w:val="0"/>
                          <w:divBdr>
                            <w:top w:val="none" w:sz="0" w:space="0" w:color="auto"/>
                            <w:left w:val="none" w:sz="0" w:space="0" w:color="auto"/>
                            <w:bottom w:val="none" w:sz="0" w:space="0" w:color="auto"/>
                            <w:right w:val="none" w:sz="0" w:space="0" w:color="auto"/>
                          </w:divBdr>
                          <w:divsChild>
                            <w:div w:id="41432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838879">
                      <w:marLeft w:val="-150"/>
                      <w:marRight w:val="-150"/>
                      <w:marTop w:val="0"/>
                      <w:marBottom w:val="150"/>
                      <w:divBdr>
                        <w:top w:val="none" w:sz="0" w:space="0" w:color="auto"/>
                        <w:left w:val="none" w:sz="0" w:space="0" w:color="auto"/>
                        <w:bottom w:val="none" w:sz="0" w:space="0" w:color="auto"/>
                        <w:right w:val="none" w:sz="0" w:space="0" w:color="auto"/>
                      </w:divBdr>
                      <w:divsChild>
                        <w:div w:id="496389036">
                          <w:marLeft w:val="0"/>
                          <w:marRight w:val="0"/>
                          <w:marTop w:val="0"/>
                          <w:marBottom w:val="0"/>
                          <w:divBdr>
                            <w:top w:val="none" w:sz="0" w:space="0" w:color="auto"/>
                            <w:left w:val="none" w:sz="0" w:space="0" w:color="auto"/>
                            <w:bottom w:val="none" w:sz="0" w:space="0" w:color="auto"/>
                            <w:right w:val="none" w:sz="0" w:space="0" w:color="auto"/>
                          </w:divBdr>
                          <w:divsChild>
                            <w:div w:id="174199450">
                              <w:marLeft w:val="0"/>
                              <w:marRight w:val="0"/>
                              <w:marTop w:val="600"/>
                              <w:marBottom w:val="600"/>
                              <w:divBdr>
                                <w:top w:val="none" w:sz="0" w:space="0" w:color="auto"/>
                                <w:left w:val="none" w:sz="0" w:space="0" w:color="auto"/>
                                <w:bottom w:val="none" w:sz="0" w:space="0" w:color="auto"/>
                                <w:right w:val="none" w:sz="0" w:space="0" w:color="auto"/>
                              </w:divBdr>
                              <w:divsChild>
                                <w:div w:id="1682122575">
                                  <w:marLeft w:val="0"/>
                                  <w:marRight w:val="0"/>
                                  <w:marTop w:val="0"/>
                                  <w:marBottom w:val="0"/>
                                  <w:divBdr>
                                    <w:top w:val="none" w:sz="0" w:space="0" w:color="auto"/>
                                    <w:left w:val="none" w:sz="0" w:space="0" w:color="auto"/>
                                    <w:bottom w:val="none" w:sz="0" w:space="0" w:color="auto"/>
                                    <w:right w:val="none" w:sz="0" w:space="0" w:color="auto"/>
                                  </w:divBdr>
                                  <w:divsChild>
                                    <w:div w:id="267279018">
                                      <w:marLeft w:val="0"/>
                                      <w:marRight w:val="0"/>
                                      <w:marTop w:val="0"/>
                                      <w:marBottom w:val="0"/>
                                      <w:divBdr>
                                        <w:top w:val="none" w:sz="0" w:space="0" w:color="auto"/>
                                        <w:left w:val="none" w:sz="0" w:space="0" w:color="auto"/>
                                        <w:bottom w:val="none" w:sz="0" w:space="0" w:color="auto"/>
                                        <w:right w:val="none" w:sz="0" w:space="0" w:color="auto"/>
                                      </w:divBdr>
                                    </w:div>
                                    <w:div w:id="935097839">
                                      <w:marLeft w:val="0"/>
                                      <w:marRight w:val="0"/>
                                      <w:marTop w:val="450"/>
                                      <w:marBottom w:val="0"/>
                                      <w:divBdr>
                                        <w:top w:val="none" w:sz="0" w:space="0" w:color="auto"/>
                                        <w:left w:val="none" w:sz="0" w:space="0" w:color="auto"/>
                                        <w:bottom w:val="none" w:sz="0" w:space="0" w:color="auto"/>
                                        <w:right w:val="none" w:sz="0" w:space="0" w:color="auto"/>
                                      </w:divBdr>
                                      <w:divsChild>
                                        <w:div w:id="1460999515">
                                          <w:marLeft w:val="0"/>
                                          <w:marRight w:val="150"/>
                                          <w:marTop w:val="0"/>
                                          <w:marBottom w:val="0"/>
                                          <w:divBdr>
                                            <w:top w:val="none" w:sz="0" w:space="0" w:color="auto"/>
                                            <w:left w:val="none" w:sz="0" w:space="0" w:color="auto"/>
                                            <w:bottom w:val="none" w:sz="0" w:space="0" w:color="auto"/>
                                            <w:right w:val="none" w:sz="0" w:space="0" w:color="auto"/>
                                          </w:divBdr>
                                        </w:div>
                                        <w:div w:id="1689939173">
                                          <w:marLeft w:val="0"/>
                                          <w:marRight w:val="150"/>
                                          <w:marTop w:val="0"/>
                                          <w:marBottom w:val="0"/>
                                          <w:divBdr>
                                            <w:top w:val="none" w:sz="0" w:space="0" w:color="auto"/>
                                            <w:left w:val="none" w:sz="0" w:space="0" w:color="auto"/>
                                            <w:bottom w:val="none" w:sz="0" w:space="0" w:color="auto"/>
                                            <w:right w:val="none" w:sz="0" w:space="0" w:color="auto"/>
                                          </w:divBdr>
                                        </w:div>
                                        <w:div w:id="1089958752">
                                          <w:marLeft w:val="0"/>
                                          <w:marRight w:val="150"/>
                                          <w:marTop w:val="0"/>
                                          <w:marBottom w:val="0"/>
                                          <w:divBdr>
                                            <w:top w:val="none" w:sz="0" w:space="0" w:color="auto"/>
                                            <w:left w:val="none" w:sz="0" w:space="0" w:color="auto"/>
                                            <w:bottom w:val="none" w:sz="0" w:space="0" w:color="auto"/>
                                            <w:right w:val="none" w:sz="0" w:space="0" w:color="auto"/>
                                          </w:divBdr>
                                        </w:div>
                                        <w:div w:id="1148326401">
                                          <w:marLeft w:val="0"/>
                                          <w:marRight w:val="150"/>
                                          <w:marTop w:val="0"/>
                                          <w:marBottom w:val="0"/>
                                          <w:divBdr>
                                            <w:top w:val="none" w:sz="0" w:space="0" w:color="auto"/>
                                            <w:left w:val="none" w:sz="0" w:space="0" w:color="auto"/>
                                            <w:bottom w:val="none" w:sz="0" w:space="0" w:color="auto"/>
                                            <w:right w:val="none" w:sz="0" w:space="0" w:color="auto"/>
                                          </w:divBdr>
                                        </w:div>
                                      </w:divsChild>
                                    </w:div>
                                    <w:div w:id="1792555431">
                                      <w:marLeft w:val="0"/>
                                      <w:marRight w:val="0"/>
                                      <w:marTop w:val="0"/>
                                      <w:marBottom w:val="0"/>
                                      <w:divBdr>
                                        <w:top w:val="none" w:sz="0" w:space="0" w:color="auto"/>
                                        <w:left w:val="none" w:sz="0" w:space="0" w:color="auto"/>
                                        <w:bottom w:val="none" w:sz="0" w:space="0" w:color="auto"/>
                                        <w:right w:val="none" w:sz="0" w:space="0" w:color="auto"/>
                                      </w:divBdr>
                                      <w:divsChild>
                                        <w:div w:id="1814563667">
                                          <w:marLeft w:val="0"/>
                                          <w:marRight w:val="150"/>
                                          <w:marTop w:val="0"/>
                                          <w:marBottom w:val="0"/>
                                          <w:divBdr>
                                            <w:top w:val="none" w:sz="0" w:space="0" w:color="auto"/>
                                            <w:left w:val="none" w:sz="0" w:space="0" w:color="auto"/>
                                            <w:bottom w:val="none" w:sz="0" w:space="0" w:color="auto"/>
                                            <w:right w:val="none" w:sz="0" w:space="0" w:color="auto"/>
                                          </w:divBdr>
                                        </w:div>
                                        <w:div w:id="2095324515">
                                          <w:marLeft w:val="0"/>
                                          <w:marRight w:val="150"/>
                                          <w:marTop w:val="0"/>
                                          <w:marBottom w:val="0"/>
                                          <w:divBdr>
                                            <w:top w:val="none" w:sz="0" w:space="0" w:color="auto"/>
                                            <w:left w:val="none" w:sz="0" w:space="0" w:color="auto"/>
                                            <w:bottom w:val="none" w:sz="0" w:space="0" w:color="auto"/>
                                            <w:right w:val="none" w:sz="0" w:space="0" w:color="auto"/>
                                          </w:divBdr>
                                        </w:div>
                                        <w:div w:id="1987662088">
                                          <w:marLeft w:val="0"/>
                                          <w:marRight w:val="150"/>
                                          <w:marTop w:val="0"/>
                                          <w:marBottom w:val="0"/>
                                          <w:divBdr>
                                            <w:top w:val="none" w:sz="0" w:space="0" w:color="auto"/>
                                            <w:left w:val="none" w:sz="0" w:space="0" w:color="auto"/>
                                            <w:bottom w:val="none" w:sz="0" w:space="0" w:color="auto"/>
                                            <w:right w:val="none" w:sz="0" w:space="0" w:color="auto"/>
                                          </w:divBdr>
                                        </w:div>
                                        <w:div w:id="77032430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8757199">
                      <w:marLeft w:val="-150"/>
                      <w:marRight w:val="-150"/>
                      <w:marTop w:val="0"/>
                      <w:marBottom w:val="150"/>
                      <w:divBdr>
                        <w:top w:val="none" w:sz="0" w:space="0" w:color="auto"/>
                        <w:left w:val="none" w:sz="0" w:space="0" w:color="auto"/>
                        <w:bottom w:val="none" w:sz="0" w:space="0" w:color="auto"/>
                        <w:right w:val="none" w:sz="0" w:space="0" w:color="auto"/>
                      </w:divBdr>
                      <w:divsChild>
                        <w:div w:id="452670436">
                          <w:marLeft w:val="0"/>
                          <w:marRight w:val="0"/>
                          <w:marTop w:val="0"/>
                          <w:marBottom w:val="0"/>
                          <w:divBdr>
                            <w:top w:val="none" w:sz="0" w:space="0" w:color="auto"/>
                            <w:left w:val="none" w:sz="0" w:space="0" w:color="auto"/>
                            <w:bottom w:val="none" w:sz="0" w:space="0" w:color="auto"/>
                            <w:right w:val="none" w:sz="0" w:space="0" w:color="auto"/>
                          </w:divBdr>
                          <w:divsChild>
                            <w:div w:id="1907032562">
                              <w:marLeft w:val="0"/>
                              <w:marRight w:val="0"/>
                              <w:marTop w:val="450"/>
                              <w:marBottom w:val="450"/>
                              <w:divBdr>
                                <w:top w:val="single" w:sz="6" w:space="0" w:color="EBEEF5"/>
                                <w:left w:val="single" w:sz="6" w:space="0" w:color="EBEEF5"/>
                                <w:bottom w:val="single" w:sz="6" w:space="0" w:color="EBEEF5"/>
                                <w:right w:val="single" w:sz="6" w:space="0" w:color="EBEEF5"/>
                              </w:divBdr>
                              <w:divsChild>
                                <w:div w:id="349455910">
                                  <w:marLeft w:val="0"/>
                                  <w:marRight w:val="0"/>
                                  <w:marTop w:val="0"/>
                                  <w:marBottom w:val="0"/>
                                  <w:divBdr>
                                    <w:top w:val="none" w:sz="0" w:space="0" w:color="auto"/>
                                    <w:left w:val="none" w:sz="0" w:space="0" w:color="auto"/>
                                    <w:bottom w:val="single" w:sz="6" w:space="14" w:color="EBEEF5"/>
                                    <w:right w:val="none" w:sz="0" w:space="0" w:color="auto"/>
                                  </w:divBdr>
                                  <w:divsChild>
                                    <w:div w:id="1003554754">
                                      <w:marLeft w:val="0"/>
                                      <w:marRight w:val="0"/>
                                      <w:marTop w:val="0"/>
                                      <w:marBottom w:val="0"/>
                                      <w:divBdr>
                                        <w:top w:val="none" w:sz="0" w:space="0" w:color="auto"/>
                                        <w:left w:val="none" w:sz="0" w:space="0" w:color="auto"/>
                                        <w:bottom w:val="none" w:sz="0" w:space="0" w:color="auto"/>
                                        <w:right w:val="none" w:sz="0" w:space="0" w:color="auto"/>
                                      </w:divBdr>
                                    </w:div>
                                  </w:divsChild>
                                </w:div>
                                <w:div w:id="1204947898">
                                  <w:marLeft w:val="0"/>
                                  <w:marRight w:val="0"/>
                                  <w:marTop w:val="0"/>
                                  <w:marBottom w:val="0"/>
                                  <w:divBdr>
                                    <w:top w:val="none" w:sz="0" w:space="0" w:color="auto"/>
                                    <w:left w:val="none" w:sz="0" w:space="0" w:color="auto"/>
                                    <w:bottom w:val="none" w:sz="0" w:space="0" w:color="auto"/>
                                    <w:right w:val="none" w:sz="0" w:space="0" w:color="auto"/>
                                  </w:divBdr>
                                  <w:divsChild>
                                    <w:div w:id="79476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3775177">
                      <w:marLeft w:val="-150"/>
                      <w:marRight w:val="-150"/>
                      <w:marTop w:val="0"/>
                      <w:marBottom w:val="0"/>
                      <w:divBdr>
                        <w:top w:val="none" w:sz="0" w:space="0" w:color="auto"/>
                        <w:left w:val="none" w:sz="0" w:space="0" w:color="auto"/>
                        <w:bottom w:val="none" w:sz="0" w:space="0" w:color="auto"/>
                        <w:right w:val="none" w:sz="0" w:space="0" w:color="auto"/>
                      </w:divBdr>
                      <w:divsChild>
                        <w:div w:id="1668442384">
                          <w:marLeft w:val="0"/>
                          <w:marRight w:val="0"/>
                          <w:marTop w:val="0"/>
                          <w:marBottom w:val="0"/>
                          <w:divBdr>
                            <w:top w:val="none" w:sz="0" w:space="0" w:color="auto"/>
                            <w:left w:val="none" w:sz="0" w:space="0" w:color="auto"/>
                            <w:bottom w:val="none" w:sz="0" w:space="0" w:color="auto"/>
                            <w:right w:val="none" w:sz="0" w:space="0" w:color="auto"/>
                          </w:divBdr>
                          <w:divsChild>
                            <w:div w:id="1956055497">
                              <w:marLeft w:val="-150"/>
                              <w:marRight w:val="-150"/>
                              <w:marTop w:val="0"/>
                              <w:marBottom w:val="0"/>
                              <w:divBdr>
                                <w:top w:val="none" w:sz="0" w:space="0" w:color="auto"/>
                                <w:left w:val="none" w:sz="0" w:space="0" w:color="auto"/>
                                <w:bottom w:val="none" w:sz="0" w:space="0" w:color="auto"/>
                                <w:right w:val="none" w:sz="0" w:space="0" w:color="auto"/>
                              </w:divBdr>
                              <w:divsChild>
                                <w:div w:id="2055738219">
                                  <w:marLeft w:val="0"/>
                                  <w:marRight w:val="0"/>
                                  <w:marTop w:val="0"/>
                                  <w:marBottom w:val="0"/>
                                  <w:divBdr>
                                    <w:top w:val="none" w:sz="0" w:space="0" w:color="auto"/>
                                    <w:left w:val="none" w:sz="0" w:space="0" w:color="auto"/>
                                    <w:bottom w:val="none" w:sz="0" w:space="0" w:color="auto"/>
                                    <w:right w:val="none" w:sz="0" w:space="0" w:color="auto"/>
                                  </w:divBdr>
                                </w:div>
                                <w:div w:id="288323545">
                                  <w:marLeft w:val="0"/>
                                  <w:marRight w:val="0"/>
                                  <w:marTop w:val="0"/>
                                  <w:marBottom w:val="0"/>
                                  <w:divBdr>
                                    <w:top w:val="none" w:sz="0" w:space="0" w:color="auto"/>
                                    <w:left w:val="none" w:sz="0" w:space="0" w:color="auto"/>
                                    <w:bottom w:val="none" w:sz="0" w:space="0" w:color="auto"/>
                                    <w:right w:val="none" w:sz="0" w:space="0" w:color="auto"/>
                                  </w:divBdr>
                                </w:div>
                                <w:div w:id="783302663">
                                  <w:marLeft w:val="0"/>
                                  <w:marRight w:val="0"/>
                                  <w:marTop w:val="0"/>
                                  <w:marBottom w:val="0"/>
                                  <w:divBdr>
                                    <w:top w:val="none" w:sz="0" w:space="0" w:color="auto"/>
                                    <w:left w:val="none" w:sz="0" w:space="0" w:color="auto"/>
                                    <w:bottom w:val="none" w:sz="0" w:space="0" w:color="auto"/>
                                    <w:right w:val="none" w:sz="0" w:space="0" w:color="auto"/>
                                  </w:divBdr>
                                  <w:divsChild>
                                    <w:div w:id="1345670784">
                                      <w:marLeft w:val="0"/>
                                      <w:marRight w:val="0"/>
                                      <w:marTop w:val="75"/>
                                      <w:marBottom w:val="75"/>
                                      <w:divBdr>
                                        <w:top w:val="none" w:sz="0" w:space="0" w:color="auto"/>
                                        <w:left w:val="none" w:sz="0" w:space="0" w:color="auto"/>
                                        <w:bottom w:val="none" w:sz="0" w:space="0" w:color="auto"/>
                                        <w:right w:val="none" w:sz="0" w:space="0" w:color="auto"/>
                                      </w:divBdr>
                                    </w:div>
                                  </w:divsChild>
                                </w:div>
                                <w:div w:id="130288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5270470">
          <w:marLeft w:val="0"/>
          <w:marRight w:val="0"/>
          <w:marTop w:val="600"/>
          <w:marBottom w:val="600"/>
          <w:divBdr>
            <w:top w:val="none" w:sz="0" w:space="0" w:color="auto"/>
            <w:left w:val="none" w:sz="0" w:space="0" w:color="auto"/>
            <w:bottom w:val="none" w:sz="0" w:space="0" w:color="auto"/>
            <w:right w:val="none" w:sz="0" w:space="0" w:color="auto"/>
          </w:divBdr>
        </w:div>
      </w:divsChild>
    </w:div>
    <w:div w:id="516313791">
      <w:bodyDiv w:val="1"/>
      <w:marLeft w:val="0"/>
      <w:marRight w:val="0"/>
      <w:marTop w:val="0"/>
      <w:marBottom w:val="0"/>
      <w:divBdr>
        <w:top w:val="none" w:sz="0" w:space="0" w:color="auto"/>
        <w:left w:val="none" w:sz="0" w:space="0" w:color="auto"/>
        <w:bottom w:val="none" w:sz="0" w:space="0" w:color="auto"/>
        <w:right w:val="none" w:sz="0" w:space="0" w:color="auto"/>
      </w:divBdr>
    </w:div>
    <w:div w:id="634144547">
      <w:bodyDiv w:val="1"/>
      <w:marLeft w:val="0"/>
      <w:marRight w:val="0"/>
      <w:marTop w:val="0"/>
      <w:marBottom w:val="0"/>
      <w:divBdr>
        <w:top w:val="none" w:sz="0" w:space="0" w:color="auto"/>
        <w:left w:val="none" w:sz="0" w:space="0" w:color="auto"/>
        <w:bottom w:val="none" w:sz="0" w:space="0" w:color="auto"/>
        <w:right w:val="none" w:sz="0" w:space="0" w:color="auto"/>
      </w:divBdr>
    </w:div>
    <w:div w:id="663169941">
      <w:bodyDiv w:val="1"/>
      <w:marLeft w:val="0"/>
      <w:marRight w:val="0"/>
      <w:marTop w:val="0"/>
      <w:marBottom w:val="0"/>
      <w:divBdr>
        <w:top w:val="none" w:sz="0" w:space="0" w:color="auto"/>
        <w:left w:val="none" w:sz="0" w:space="0" w:color="auto"/>
        <w:bottom w:val="none" w:sz="0" w:space="0" w:color="auto"/>
        <w:right w:val="none" w:sz="0" w:space="0" w:color="auto"/>
      </w:divBdr>
    </w:div>
    <w:div w:id="867910742">
      <w:bodyDiv w:val="1"/>
      <w:marLeft w:val="0"/>
      <w:marRight w:val="0"/>
      <w:marTop w:val="0"/>
      <w:marBottom w:val="0"/>
      <w:divBdr>
        <w:top w:val="none" w:sz="0" w:space="0" w:color="auto"/>
        <w:left w:val="none" w:sz="0" w:space="0" w:color="auto"/>
        <w:bottom w:val="none" w:sz="0" w:space="0" w:color="auto"/>
        <w:right w:val="none" w:sz="0" w:space="0" w:color="auto"/>
      </w:divBdr>
    </w:div>
    <w:div w:id="869226792">
      <w:bodyDiv w:val="1"/>
      <w:marLeft w:val="0"/>
      <w:marRight w:val="0"/>
      <w:marTop w:val="0"/>
      <w:marBottom w:val="0"/>
      <w:divBdr>
        <w:top w:val="none" w:sz="0" w:space="0" w:color="auto"/>
        <w:left w:val="none" w:sz="0" w:space="0" w:color="auto"/>
        <w:bottom w:val="none" w:sz="0" w:space="0" w:color="auto"/>
        <w:right w:val="none" w:sz="0" w:space="0" w:color="auto"/>
      </w:divBdr>
    </w:div>
    <w:div w:id="954167252">
      <w:bodyDiv w:val="1"/>
      <w:marLeft w:val="0"/>
      <w:marRight w:val="0"/>
      <w:marTop w:val="0"/>
      <w:marBottom w:val="0"/>
      <w:divBdr>
        <w:top w:val="none" w:sz="0" w:space="0" w:color="auto"/>
        <w:left w:val="none" w:sz="0" w:space="0" w:color="auto"/>
        <w:bottom w:val="none" w:sz="0" w:space="0" w:color="auto"/>
        <w:right w:val="none" w:sz="0" w:space="0" w:color="auto"/>
      </w:divBdr>
    </w:div>
    <w:div w:id="1000308280">
      <w:bodyDiv w:val="1"/>
      <w:marLeft w:val="0"/>
      <w:marRight w:val="0"/>
      <w:marTop w:val="0"/>
      <w:marBottom w:val="0"/>
      <w:divBdr>
        <w:top w:val="none" w:sz="0" w:space="0" w:color="auto"/>
        <w:left w:val="none" w:sz="0" w:space="0" w:color="auto"/>
        <w:bottom w:val="none" w:sz="0" w:space="0" w:color="auto"/>
        <w:right w:val="none" w:sz="0" w:space="0" w:color="auto"/>
      </w:divBdr>
    </w:div>
    <w:div w:id="1001196232">
      <w:bodyDiv w:val="1"/>
      <w:marLeft w:val="0"/>
      <w:marRight w:val="0"/>
      <w:marTop w:val="0"/>
      <w:marBottom w:val="0"/>
      <w:divBdr>
        <w:top w:val="none" w:sz="0" w:space="0" w:color="auto"/>
        <w:left w:val="none" w:sz="0" w:space="0" w:color="auto"/>
        <w:bottom w:val="none" w:sz="0" w:space="0" w:color="auto"/>
        <w:right w:val="none" w:sz="0" w:space="0" w:color="auto"/>
      </w:divBdr>
    </w:div>
    <w:div w:id="1087000098">
      <w:bodyDiv w:val="1"/>
      <w:marLeft w:val="0"/>
      <w:marRight w:val="0"/>
      <w:marTop w:val="0"/>
      <w:marBottom w:val="0"/>
      <w:divBdr>
        <w:top w:val="none" w:sz="0" w:space="0" w:color="auto"/>
        <w:left w:val="none" w:sz="0" w:space="0" w:color="auto"/>
        <w:bottom w:val="none" w:sz="0" w:space="0" w:color="auto"/>
        <w:right w:val="none" w:sz="0" w:space="0" w:color="auto"/>
      </w:divBdr>
    </w:div>
    <w:div w:id="1103300071">
      <w:bodyDiv w:val="1"/>
      <w:marLeft w:val="0"/>
      <w:marRight w:val="0"/>
      <w:marTop w:val="0"/>
      <w:marBottom w:val="0"/>
      <w:divBdr>
        <w:top w:val="none" w:sz="0" w:space="0" w:color="auto"/>
        <w:left w:val="none" w:sz="0" w:space="0" w:color="auto"/>
        <w:bottom w:val="none" w:sz="0" w:space="0" w:color="auto"/>
        <w:right w:val="none" w:sz="0" w:space="0" w:color="auto"/>
      </w:divBdr>
    </w:div>
    <w:div w:id="1114714281">
      <w:bodyDiv w:val="1"/>
      <w:marLeft w:val="0"/>
      <w:marRight w:val="0"/>
      <w:marTop w:val="0"/>
      <w:marBottom w:val="0"/>
      <w:divBdr>
        <w:top w:val="none" w:sz="0" w:space="0" w:color="auto"/>
        <w:left w:val="none" w:sz="0" w:space="0" w:color="auto"/>
        <w:bottom w:val="none" w:sz="0" w:space="0" w:color="auto"/>
        <w:right w:val="none" w:sz="0" w:space="0" w:color="auto"/>
      </w:divBdr>
    </w:div>
    <w:div w:id="1129395996">
      <w:bodyDiv w:val="1"/>
      <w:marLeft w:val="0"/>
      <w:marRight w:val="0"/>
      <w:marTop w:val="0"/>
      <w:marBottom w:val="0"/>
      <w:divBdr>
        <w:top w:val="none" w:sz="0" w:space="0" w:color="auto"/>
        <w:left w:val="none" w:sz="0" w:space="0" w:color="auto"/>
        <w:bottom w:val="none" w:sz="0" w:space="0" w:color="auto"/>
        <w:right w:val="none" w:sz="0" w:space="0" w:color="auto"/>
      </w:divBdr>
    </w:div>
    <w:div w:id="1166245253">
      <w:bodyDiv w:val="1"/>
      <w:marLeft w:val="0"/>
      <w:marRight w:val="0"/>
      <w:marTop w:val="0"/>
      <w:marBottom w:val="0"/>
      <w:divBdr>
        <w:top w:val="none" w:sz="0" w:space="0" w:color="auto"/>
        <w:left w:val="none" w:sz="0" w:space="0" w:color="auto"/>
        <w:bottom w:val="none" w:sz="0" w:space="0" w:color="auto"/>
        <w:right w:val="none" w:sz="0" w:space="0" w:color="auto"/>
      </w:divBdr>
    </w:div>
    <w:div w:id="1227030769">
      <w:bodyDiv w:val="1"/>
      <w:marLeft w:val="0"/>
      <w:marRight w:val="0"/>
      <w:marTop w:val="0"/>
      <w:marBottom w:val="0"/>
      <w:divBdr>
        <w:top w:val="none" w:sz="0" w:space="0" w:color="auto"/>
        <w:left w:val="none" w:sz="0" w:space="0" w:color="auto"/>
        <w:bottom w:val="none" w:sz="0" w:space="0" w:color="auto"/>
        <w:right w:val="none" w:sz="0" w:space="0" w:color="auto"/>
      </w:divBdr>
    </w:div>
    <w:div w:id="1241521734">
      <w:bodyDiv w:val="1"/>
      <w:marLeft w:val="0"/>
      <w:marRight w:val="0"/>
      <w:marTop w:val="0"/>
      <w:marBottom w:val="0"/>
      <w:divBdr>
        <w:top w:val="none" w:sz="0" w:space="0" w:color="auto"/>
        <w:left w:val="none" w:sz="0" w:space="0" w:color="auto"/>
        <w:bottom w:val="none" w:sz="0" w:space="0" w:color="auto"/>
        <w:right w:val="none" w:sz="0" w:space="0" w:color="auto"/>
      </w:divBdr>
    </w:div>
    <w:div w:id="1279020655">
      <w:bodyDiv w:val="1"/>
      <w:marLeft w:val="0"/>
      <w:marRight w:val="0"/>
      <w:marTop w:val="0"/>
      <w:marBottom w:val="0"/>
      <w:divBdr>
        <w:top w:val="none" w:sz="0" w:space="0" w:color="auto"/>
        <w:left w:val="none" w:sz="0" w:space="0" w:color="auto"/>
        <w:bottom w:val="none" w:sz="0" w:space="0" w:color="auto"/>
        <w:right w:val="none" w:sz="0" w:space="0" w:color="auto"/>
      </w:divBdr>
      <w:divsChild>
        <w:div w:id="866678978">
          <w:marLeft w:val="0"/>
          <w:marRight w:val="0"/>
          <w:marTop w:val="0"/>
          <w:marBottom w:val="0"/>
          <w:divBdr>
            <w:top w:val="none" w:sz="0" w:space="0" w:color="auto"/>
            <w:left w:val="none" w:sz="0" w:space="0" w:color="auto"/>
            <w:bottom w:val="none" w:sz="0" w:space="0" w:color="auto"/>
            <w:right w:val="none" w:sz="0" w:space="0" w:color="auto"/>
          </w:divBdr>
        </w:div>
      </w:divsChild>
    </w:div>
    <w:div w:id="1463961695">
      <w:bodyDiv w:val="1"/>
      <w:marLeft w:val="0"/>
      <w:marRight w:val="0"/>
      <w:marTop w:val="0"/>
      <w:marBottom w:val="0"/>
      <w:divBdr>
        <w:top w:val="none" w:sz="0" w:space="0" w:color="auto"/>
        <w:left w:val="none" w:sz="0" w:space="0" w:color="auto"/>
        <w:bottom w:val="none" w:sz="0" w:space="0" w:color="auto"/>
        <w:right w:val="none" w:sz="0" w:space="0" w:color="auto"/>
      </w:divBdr>
    </w:div>
    <w:div w:id="1473332954">
      <w:bodyDiv w:val="1"/>
      <w:marLeft w:val="0"/>
      <w:marRight w:val="0"/>
      <w:marTop w:val="0"/>
      <w:marBottom w:val="0"/>
      <w:divBdr>
        <w:top w:val="none" w:sz="0" w:space="0" w:color="auto"/>
        <w:left w:val="none" w:sz="0" w:space="0" w:color="auto"/>
        <w:bottom w:val="none" w:sz="0" w:space="0" w:color="auto"/>
        <w:right w:val="none" w:sz="0" w:space="0" w:color="auto"/>
      </w:divBdr>
    </w:div>
    <w:div w:id="1492410672">
      <w:bodyDiv w:val="1"/>
      <w:marLeft w:val="0"/>
      <w:marRight w:val="0"/>
      <w:marTop w:val="0"/>
      <w:marBottom w:val="0"/>
      <w:divBdr>
        <w:top w:val="none" w:sz="0" w:space="0" w:color="auto"/>
        <w:left w:val="none" w:sz="0" w:space="0" w:color="auto"/>
        <w:bottom w:val="none" w:sz="0" w:space="0" w:color="auto"/>
        <w:right w:val="none" w:sz="0" w:space="0" w:color="auto"/>
      </w:divBdr>
    </w:div>
    <w:div w:id="1616138507">
      <w:bodyDiv w:val="1"/>
      <w:marLeft w:val="0"/>
      <w:marRight w:val="0"/>
      <w:marTop w:val="0"/>
      <w:marBottom w:val="0"/>
      <w:divBdr>
        <w:top w:val="none" w:sz="0" w:space="0" w:color="auto"/>
        <w:left w:val="none" w:sz="0" w:space="0" w:color="auto"/>
        <w:bottom w:val="none" w:sz="0" w:space="0" w:color="auto"/>
        <w:right w:val="none" w:sz="0" w:space="0" w:color="auto"/>
      </w:divBdr>
    </w:div>
    <w:div w:id="1676031970">
      <w:bodyDiv w:val="1"/>
      <w:marLeft w:val="0"/>
      <w:marRight w:val="0"/>
      <w:marTop w:val="0"/>
      <w:marBottom w:val="0"/>
      <w:divBdr>
        <w:top w:val="none" w:sz="0" w:space="0" w:color="auto"/>
        <w:left w:val="none" w:sz="0" w:space="0" w:color="auto"/>
        <w:bottom w:val="none" w:sz="0" w:space="0" w:color="auto"/>
        <w:right w:val="none" w:sz="0" w:space="0" w:color="auto"/>
      </w:divBdr>
    </w:div>
    <w:div w:id="1717242980">
      <w:bodyDiv w:val="1"/>
      <w:marLeft w:val="0"/>
      <w:marRight w:val="0"/>
      <w:marTop w:val="0"/>
      <w:marBottom w:val="0"/>
      <w:divBdr>
        <w:top w:val="none" w:sz="0" w:space="0" w:color="auto"/>
        <w:left w:val="none" w:sz="0" w:space="0" w:color="auto"/>
        <w:bottom w:val="none" w:sz="0" w:space="0" w:color="auto"/>
        <w:right w:val="none" w:sz="0" w:space="0" w:color="auto"/>
      </w:divBdr>
    </w:div>
    <w:div w:id="1759138308">
      <w:bodyDiv w:val="1"/>
      <w:marLeft w:val="0"/>
      <w:marRight w:val="0"/>
      <w:marTop w:val="0"/>
      <w:marBottom w:val="0"/>
      <w:divBdr>
        <w:top w:val="none" w:sz="0" w:space="0" w:color="auto"/>
        <w:left w:val="none" w:sz="0" w:space="0" w:color="auto"/>
        <w:bottom w:val="none" w:sz="0" w:space="0" w:color="auto"/>
        <w:right w:val="none" w:sz="0" w:space="0" w:color="auto"/>
      </w:divBdr>
    </w:div>
    <w:div w:id="1823503991">
      <w:bodyDiv w:val="1"/>
      <w:marLeft w:val="0"/>
      <w:marRight w:val="0"/>
      <w:marTop w:val="0"/>
      <w:marBottom w:val="0"/>
      <w:divBdr>
        <w:top w:val="none" w:sz="0" w:space="0" w:color="auto"/>
        <w:left w:val="none" w:sz="0" w:space="0" w:color="auto"/>
        <w:bottom w:val="none" w:sz="0" w:space="0" w:color="auto"/>
        <w:right w:val="none" w:sz="0" w:space="0" w:color="auto"/>
      </w:divBdr>
    </w:div>
    <w:div w:id="1872305115">
      <w:bodyDiv w:val="1"/>
      <w:marLeft w:val="0"/>
      <w:marRight w:val="0"/>
      <w:marTop w:val="0"/>
      <w:marBottom w:val="0"/>
      <w:divBdr>
        <w:top w:val="none" w:sz="0" w:space="0" w:color="auto"/>
        <w:left w:val="none" w:sz="0" w:space="0" w:color="auto"/>
        <w:bottom w:val="none" w:sz="0" w:space="0" w:color="auto"/>
        <w:right w:val="none" w:sz="0" w:space="0" w:color="auto"/>
      </w:divBdr>
    </w:div>
    <w:div w:id="1881555163">
      <w:bodyDiv w:val="1"/>
      <w:marLeft w:val="0"/>
      <w:marRight w:val="0"/>
      <w:marTop w:val="0"/>
      <w:marBottom w:val="0"/>
      <w:divBdr>
        <w:top w:val="none" w:sz="0" w:space="0" w:color="auto"/>
        <w:left w:val="none" w:sz="0" w:space="0" w:color="auto"/>
        <w:bottom w:val="none" w:sz="0" w:space="0" w:color="auto"/>
        <w:right w:val="none" w:sz="0" w:space="0" w:color="auto"/>
      </w:divBdr>
    </w:div>
    <w:div w:id="1977296335">
      <w:bodyDiv w:val="1"/>
      <w:marLeft w:val="0"/>
      <w:marRight w:val="0"/>
      <w:marTop w:val="0"/>
      <w:marBottom w:val="0"/>
      <w:divBdr>
        <w:top w:val="none" w:sz="0" w:space="0" w:color="auto"/>
        <w:left w:val="none" w:sz="0" w:space="0" w:color="auto"/>
        <w:bottom w:val="none" w:sz="0" w:space="0" w:color="auto"/>
        <w:right w:val="none" w:sz="0" w:space="0" w:color="auto"/>
      </w:divBdr>
    </w:div>
    <w:div w:id="2061854556">
      <w:bodyDiv w:val="1"/>
      <w:marLeft w:val="0"/>
      <w:marRight w:val="0"/>
      <w:marTop w:val="0"/>
      <w:marBottom w:val="0"/>
      <w:divBdr>
        <w:top w:val="none" w:sz="0" w:space="0" w:color="auto"/>
        <w:left w:val="none" w:sz="0" w:space="0" w:color="auto"/>
        <w:bottom w:val="none" w:sz="0" w:space="0" w:color="auto"/>
        <w:right w:val="none" w:sz="0" w:space="0" w:color="auto"/>
      </w:divBdr>
    </w:div>
    <w:div w:id="2094081910">
      <w:bodyDiv w:val="1"/>
      <w:marLeft w:val="0"/>
      <w:marRight w:val="0"/>
      <w:marTop w:val="0"/>
      <w:marBottom w:val="0"/>
      <w:divBdr>
        <w:top w:val="none" w:sz="0" w:space="0" w:color="auto"/>
        <w:left w:val="none" w:sz="0" w:space="0" w:color="auto"/>
        <w:bottom w:val="none" w:sz="0" w:space="0" w:color="auto"/>
        <w:right w:val="none" w:sz="0" w:space="0" w:color="auto"/>
      </w:divBdr>
    </w:div>
    <w:div w:id="2096515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avid.vonbueren@bernexpo.ch"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bernexpo.ch/home.aspx" TargetMode="External"/><Relationship Id="rId17"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hyperlink" Target="https://www.sindex.ch"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index.ch/sin-de.aspx" TargetMode="External"/><Relationship Id="rId5" Type="http://schemas.openxmlformats.org/officeDocument/2006/relationships/numbering" Target="numbering.xml"/><Relationship Id="rId15" Type="http://schemas.openxmlformats.org/officeDocument/2006/relationships/hyperlink" Target="mailto:pascal.blanc@bernexpo.ch"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ene.westermann@bernexpo.ch"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846D1DEBFF63F4BA55A03475B3F5022" ma:contentTypeVersion="12" ma:contentTypeDescription="Create a new document." ma:contentTypeScope="" ma:versionID="cfd51c40d0dc4757cca23494837d69d0">
  <xsd:schema xmlns:xsd="http://www.w3.org/2001/XMLSchema" xmlns:xs="http://www.w3.org/2001/XMLSchema" xmlns:p="http://schemas.microsoft.com/office/2006/metadata/properties" xmlns:ns2="09c9247d-643a-4eed-94df-a3a8e5364e4d" xmlns:ns3="4d3284ed-3f04-48fe-9936-b31add7de368" targetNamespace="http://schemas.microsoft.com/office/2006/metadata/properties" ma:root="true" ma:fieldsID="5378d090b1a715f45b6d57afce997829" ns2:_="" ns3:_="">
    <xsd:import namespace="09c9247d-643a-4eed-94df-a3a8e5364e4d"/>
    <xsd:import namespace="4d3284ed-3f04-48fe-9936-b31add7de36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c9247d-643a-4eed-94df-a3a8e5364e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d3284ed-3f04-48fe-9936-b31add7de368"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4d3284ed-3f04-48fe-9936-b31add7de368">
      <UserInfo>
        <DisplayName>Reto Wüthrich</DisplayName>
        <AccountId>80</AccountId>
        <AccountType/>
      </UserInfo>
    </SharedWithUsers>
  </documentManagement>
</p:properties>
</file>

<file path=customXml/itemProps1.xml><?xml version="1.0" encoding="utf-8"?>
<ds:datastoreItem xmlns:ds="http://schemas.openxmlformats.org/officeDocument/2006/customXml" ds:itemID="{6417E8A1-DCC7-4F1B-9B0A-54C95D6BC7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c9247d-643a-4eed-94df-a3a8e5364e4d"/>
    <ds:schemaRef ds:uri="4d3284ed-3f04-48fe-9936-b31add7de3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6A61479-0CBF-44A5-924F-ECC092B18916}">
  <ds:schemaRefs>
    <ds:schemaRef ds:uri="http://schemas.microsoft.com/sharepoint/v3/contenttype/forms"/>
  </ds:schemaRefs>
</ds:datastoreItem>
</file>

<file path=customXml/itemProps3.xml><?xml version="1.0" encoding="utf-8"?>
<ds:datastoreItem xmlns:ds="http://schemas.openxmlformats.org/officeDocument/2006/customXml" ds:itemID="{CEBBF88D-9686-4E76-8FA0-ABC9E0E994B2}">
  <ds:schemaRefs>
    <ds:schemaRef ds:uri="http://schemas.openxmlformats.org/officeDocument/2006/bibliography"/>
  </ds:schemaRefs>
</ds:datastoreItem>
</file>

<file path=customXml/itemProps4.xml><?xml version="1.0" encoding="utf-8"?>
<ds:datastoreItem xmlns:ds="http://schemas.openxmlformats.org/officeDocument/2006/customXml" ds:itemID="{7B9B566A-BE02-49C1-9D23-CABEB3E4C62A}">
  <ds:schemaRefs>
    <ds:schemaRef ds:uri="http://schemas.microsoft.com/office/2006/metadata/properties"/>
    <ds:schemaRef ds:uri="http://schemas.microsoft.com/office/infopath/2007/PartnerControls"/>
    <ds:schemaRef ds:uri="4d3284ed-3f04-48fe-9936-b31add7de368"/>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593</Words>
  <Characters>3741</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Zimmermann Ivo</dc:creator>
  <cp:keywords/>
  <dc:description/>
  <cp:lastModifiedBy>Sascha Hähni</cp:lastModifiedBy>
  <cp:revision>6</cp:revision>
  <cp:lastPrinted>2021-06-02T16:39:00Z</cp:lastPrinted>
  <dcterms:created xsi:type="dcterms:W3CDTF">2021-05-27T17:21:00Z</dcterms:created>
  <dcterms:modified xsi:type="dcterms:W3CDTF">2021-06-02T16:39:00Z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0x0101009846D1DEBFF63F4BA55A03475B3F5022</vt:lpwstr>
  </property>
  <property fmtid="{D5CDD505-2E9C-101B-9397-08002B2CF9AE}" pid="3" name="TaxKeyword">
    <vt:lpwstr/>
  </property>
  <property fmtid="{D5CDD505-2E9C-101B-9397-08002B2CF9AE}" pid="4" name="MCKnowledgeTag">
    <vt:lpwstr/>
  </property>
</Properties>
</file>